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56E81DCA" wp14:paraId="104E3129" wp14:textId="31A69221">
      <w:pPr>
        <w:pStyle w:val="Heading1"/>
      </w:pPr>
      <w:r w:rsidR="146D7BE3">
        <w:rPr/>
        <w:t>Undersøking tilsette, tekstsvar</w:t>
      </w:r>
    </w:p>
    <w:p w:rsidR="56E81DCA" w:rsidRDefault="56E81DCA" w14:paraId="6B115C97" w14:textId="5F9C87D3"/>
    <w:p w:rsidR="56E81DCA" w:rsidP="4D6270B4" w:rsidRDefault="56E81DCA" w14:paraId="47B47056" w14:textId="169C2FA0">
      <w:pPr>
        <w:shd w:val="clear" w:color="auto" w:fill="FFFFFF" w:themeFill="background1"/>
        <w:spacing w:before="0" w:beforeAutospacing="off" w:after="0" w:afterAutospacing="off"/>
        <w:jc w:val="left"/>
      </w:pPr>
      <w:r w:rsidRPr="4D6270B4" w:rsidR="2D5BEA22">
        <w:rPr>
          <w:rFonts w:ascii="Segoe UI" w:hAnsi="Segoe UI" w:eastAsia="Segoe UI" w:cs="Segoe UI"/>
          <w:b w:val="0"/>
          <w:bCs w:val="0"/>
          <w:i w:val="0"/>
          <w:iCs w:val="0"/>
          <w:caps w:val="0"/>
          <w:smallCaps w:val="0"/>
          <w:noProof w:val="0"/>
          <w:color w:val="212121"/>
          <w:sz w:val="25"/>
          <w:szCs w:val="25"/>
          <w:lang w:val="nb-NO"/>
        </w:rPr>
        <w:t>7.</w:t>
      </w:r>
    </w:p>
    <w:p w:rsidR="56E81DCA" w:rsidP="4D6270B4" w:rsidRDefault="56E81DCA" w14:paraId="461AFC89" w14:textId="49BBB7BB">
      <w:pPr>
        <w:shd w:val="clear" w:color="auto" w:fill="FFFFFF" w:themeFill="background1"/>
        <w:spacing w:before="0" w:beforeAutospacing="off" w:after="0" w:afterAutospacing="off"/>
        <w:jc w:val="left"/>
      </w:pPr>
      <w:r w:rsidRPr="4D6270B4" w:rsidR="2D5BEA22">
        <w:rPr>
          <w:rFonts w:ascii="Segoe UI" w:hAnsi="Segoe UI" w:eastAsia="Segoe UI" w:cs="Segoe UI"/>
          <w:b w:val="0"/>
          <w:bCs w:val="0"/>
          <w:i w:val="0"/>
          <w:iCs w:val="0"/>
          <w:caps w:val="0"/>
          <w:smallCaps w:val="0"/>
          <w:noProof w:val="0"/>
          <w:color w:val="212121"/>
          <w:sz w:val="25"/>
          <w:szCs w:val="25"/>
          <w:lang w:val="nb-NO"/>
        </w:rPr>
        <w:t>Dei ulike modallane vil ha konsekvansar for korleis leiinga ved skulen eller skulane blir organisert.  Dagens skuleorganisering har vi tre rektorar og inspektørar i deltidsstilingar. Ein modell med ungdomsskule og felles barneskule vil gi to rektorar, mens ein 1-10-skule vil ha felles rektor. Øvrig leiingsressurs må organiserast ut frå dette. Har du innspel til korleis ulike leiingsstrukturar kan påverke kvaliteten ved skulen og arbeidstilhøva for deg som tilsett?</w:t>
      </w:r>
    </w:p>
    <w:p w:rsidR="56E81DCA" w:rsidP="4D6270B4" w:rsidRDefault="56E81DCA" w14:paraId="7146794F" w14:textId="13A11C47">
      <w:pPr>
        <w:shd w:val="clear" w:color="auto" w:fill="FFFFFF" w:themeFill="background1"/>
        <w:spacing w:before="0" w:beforeAutospacing="off" w:after="0" w:afterAutospacing="off"/>
        <w:jc w:val="left"/>
      </w:pPr>
      <w:r w:rsidRPr="4D6270B4" w:rsidR="2D5BEA22">
        <w:rPr>
          <w:rFonts w:ascii="Segoe UI" w:hAnsi="Segoe UI" w:eastAsia="Segoe UI" w:cs="Segoe UI"/>
          <w:b w:val="0"/>
          <w:bCs w:val="0"/>
          <w:i w:val="0"/>
          <w:iCs w:val="0"/>
          <w:caps w:val="0"/>
          <w:smallCaps w:val="0"/>
          <w:noProof w:val="0"/>
          <w:color w:val="212121"/>
          <w:sz w:val="21"/>
          <w:szCs w:val="21"/>
          <w:lang w:val="nb-NO"/>
        </w:rPr>
        <w:t>20 svar</w:t>
      </w:r>
      <w:r w:rsidRPr="4D6270B4" w:rsidR="2D5BEA22">
        <w:rPr>
          <w:rFonts w:ascii="Segoe UI" w:hAnsi="Segoe UI" w:eastAsia="Segoe UI" w:cs="Segoe UI"/>
          <w:b w:val="1"/>
          <w:bCs w:val="1"/>
          <w:i w:val="0"/>
          <w:iCs w:val="0"/>
          <w:caps w:val="0"/>
          <w:smallCaps w:val="0"/>
          <w:noProof w:val="0"/>
          <w:color w:val="637CEF"/>
          <w:sz w:val="22"/>
          <w:szCs w:val="22"/>
          <w:lang w:val="nb-NO"/>
        </w:rPr>
        <w:t>20</w:t>
      </w:r>
      <w:r w:rsidRPr="4D6270B4" w:rsidR="2D5BEA22">
        <w:rPr>
          <w:rFonts w:ascii="Segoe UI" w:hAnsi="Segoe UI" w:eastAsia="Segoe UI" w:cs="Segoe UI"/>
          <w:b w:val="0"/>
          <w:bCs w:val="0"/>
          <w:i w:val="0"/>
          <w:iCs w:val="0"/>
          <w:caps w:val="0"/>
          <w:smallCaps w:val="0"/>
          <w:noProof w:val="0"/>
          <w:color w:val="333333"/>
          <w:sz w:val="21"/>
          <w:szCs w:val="21"/>
          <w:lang w:val="nb-NO"/>
        </w:rPr>
        <w:t>Svar</w:t>
      </w:r>
    </w:p>
    <w:p w:rsidR="56E81DCA" w:rsidRDefault="56E81DCA" w14:paraId="15298F84" w14:textId="76133E36"/>
    <w:tbl>
      <w:tblPr>
        <w:tblStyle w:val="TableNormal"/>
        <w:bidiVisual w:val="0"/>
        <w:tblW w:w="0" w:type="auto"/>
        <w:tblInd w:w="-300" w:type="dxa"/>
        <w:tblLook w:val="06A0" w:firstRow="1" w:lastRow="0" w:firstColumn="1" w:lastColumn="0" w:noHBand="1" w:noVBand="1"/>
      </w:tblPr>
      <w:tblGrid>
        <w:gridCol w:w="885"/>
        <w:gridCol w:w="1621"/>
        <w:gridCol w:w="8246"/>
      </w:tblGrid>
      <w:tr w:rsidR="4D6270B4" w:rsidTr="4D6270B4" w14:paraId="478B19D2">
        <w:trPr>
          <w:trHeight w:val="300"/>
        </w:trPr>
        <w:tc>
          <w:tcPr>
            <w:tcW w:w="885" w:type="dxa"/>
            <w:shd w:val="clear" w:color="auto" w:fill="FFFFFF" w:themeFill="background1"/>
            <w:tcMar>
              <w:top w:w="120" w:type="dxa"/>
              <w:left w:w="150" w:type="dxa"/>
              <w:bottom w:w="120" w:type="dxa"/>
              <w:right w:w="150" w:type="dxa"/>
            </w:tcMar>
            <w:vAlign w:val="center"/>
          </w:tcPr>
          <w:p w:rsidR="4D6270B4" w:rsidP="4D6270B4" w:rsidRDefault="4D6270B4" w14:paraId="5C691CC0" w14:textId="68B03B3E">
            <w:pPr>
              <w:spacing w:before="0" w:beforeAutospacing="off" w:after="0" w:afterAutospacing="off"/>
              <w:jc w:val="left"/>
            </w:pPr>
            <w:r w:rsidRPr="4D6270B4" w:rsidR="4D6270B4">
              <w:rPr>
                <w:rFonts w:ascii="Segoe UI" w:hAnsi="Segoe UI" w:eastAsia="Segoe UI" w:cs="Segoe UI"/>
                <w:b w:val="1"/>
                <w:bCs w:val="1"/>
                <w:i w:val="0"/>
                <w:iCs w:val="0"/>
                <w:caps w:val="0"/>
                <w:smallCaps w:val="0"/>
                <w:color w:val="000000" w:themeColor="text1" w:themeTint="FF" w:themeShade="FF"/>
                <w:sz w:val="21"/>
                <w:szCs w:val="21"/>
              </w:rPr>
              <w:t>ID</w:t>
            </w:r>
          </w:p>
        </w:tc>
        <w:tc>
          <w:tcPr>
            <w:tcW w:w="1621" w:type="dxa"/>
            <w:shd w:val="clear" w:color="auto" w:fill="FFFFFF" w:themeFill="background1"/>
            <w:tcMar>
              <w:top w:w="120" w:type="dxa"/>
              <w:left w:w="150" w:type="dxa"/>
              <w:bottom w:w="120" w:type="dxa"/>
              <w:right w:w="150" w:type="dxa"/>
            </w:tcMar>
            <w:vAlign w:val="center"/>
          </w:tcPr>
          <w:p w:rsidR="4D6270B4" w:rsidP="4D6270B4" w:rsidRDefault="4D6270B4" w14:paraId="52B2EBEC" w14:textId="54CC8DD9">
            <w:pPr>
              <w:spacing w:before="0" w:beforeAutospacing="off" w:after="0" w:afterAutospacing="off"/>
              <w:jc w:val="left"/>
            </w:pPr>
            <w:r w:rsidRPr="4D6270B4" w:rsidR="4D6270B4">
              <w:rPr>
                <w:rFonts w:ascii="Segoe UI" w:hAnsi="Segoe UI" w:eastAsia="Segoe UI" w:cs="Segoe UI"/>
                <w:b w:val="1"/>
                <w:bCs w:val="1"/>
                <w:i w:val="0"/>
                <w:iCs w:val="0"/>
                <w:caps w:val="0"/>
                <w:smallCaps w:val="0"/>
                <w:color w:val="000000" w:themeColor="text1" w:themeTint="FF" w:themeShade="FF"/>
                <w:sz w:val="21"/>
                <w:szCs w:val="21"/>
              </w:rPr>
              <w:t>Navn</w:t>
            </w:r>
          </w:p>
        </w:tc>
        <w:tc>
          <w:tcPr>
            <w:tcW w:w="8246" w:type="dxa"/>
            <w:shd w:val="clear" w:color="auto" w:fill="FFFFFF" w:themeFill="background1"/>
            <w:tcMar>
              <w:top w:w="120" w:type="dxa"/>
              <w:left w:w="150" w:type="dxa"/>
              <w:bottom w:w="120" w:type="dxa"/>
              <w:right w:w="150" w:type="dxa"/>
            </w:tcMar>
            <w:vAlign w:val="center"/>
          </w:tcPr>
          <w:p w:rsidR="4D6270B4" w:rsidP="4D6270B4" w:rsidRDefault="4D6270B4" w14:paraId="1C6BC745" w14:textId="486A2D4B">
            <w:pPr>
              <w:spacing w:before="0" w:beforeAutospacing="off" w:after="0" w:afterAutospacing="off"/>
              <w:jc w:val="left"/>
            </w:pPr>
            <w:r w:rsidRPr="4D6270B4" w:rsidR="4D6270B4">
              <w:rPr>
                <w:rFonts w:ascii="Segoe UI" w:hAnsi="Segoe UI" w:eastAsia="Segoe UI" w:cs="Segoe UI"/>
                <w:b w:val="1"/>
                <w:bCs w:val="1"/>
                <w:i w:val="0"/>
                <w:iCs w:val="0"/>
                <w:caps w:val="0"/>
                <w:smallCaps w:val="0"/>
                <w:color w:val="000000" w:themeColor="text1" w:themeTint="FF" w:themeShade="FF"/>
                <w:sz w:val="21"/>
                <w:szCs w:val="21"/>
              </w:rPr>
              <w:t>Svar</w:t>
            </w:r>
          </w:p>
        </w:tc>
      </w:tr>
      <w:tr w:rsidR="4D6270B4" w:rsidTr="4D6270B4" w14:paraId="5964899F">
        <w:trPr>
          <w:trHeight w:val="300"/>
        </w:trPr>
        <w:tc>
          <w:tcPr>
            <w:tcW w:w="885" w:type="dxa"/>
            <w:tcBorders>
              <w:top w:val="single" w:color="21212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68F22E06" w14:textId="7AAEE1E3">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w:t>
            </w:r>
          </w:p>
        </w:tc>
        <w:tc>
          <w:tcPr>
            <w:tcW w:w="1621" w:type="dxa"/>
            <w:tcBorders>
              <w:top w:val="single" w:color="21212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7F16FC2" w14:textId="3B86888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21212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3B611B68" w14:textId="26F74B81">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Tror det ville blitt et godt lederteam med rektor og inspektør i fulle stillinger.</w:t>
            </w:r>
          </w:p>
        </w:tc>
      </w:tr>
      <w:tr w:rsidR="4D6270B4" w:rsidTr="4D6270B4" w14:paraId="243F7065">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3DA03C72" w14:textId="74E216B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7FFE755" w14:textId="61732A2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7EA8BF2" w14:textId="564D425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Med fleire ansatte pr leiar, vil eg tru at det blir lengre veg til leiinga og at leiar blir mindre tilgjengeleg. I dag opplever eg det som til dels lett å kome i kontakt med leiar, og meiner det der positivt.</w:t>
            </w:r>
          </w:p>
        </w:tc>
      </w:tr>
      <w:tr w:rsidR="4D6270B4" w:rsidTr="4D6270B4" w14:paraId="1BCDD9EE">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07629961" w14:textId="6FBD79D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3</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2793CF5C" w14:textId="64E35A3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D23DAE9" w14:textId="52AC2BE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Fordelar ved dagens ordning: Tett leiing på skulen/høg tilgjengelighet Tett oppfølging av ansatte og elevar Ulemper ved dagens ordning: Deltidsinspektør kan ha begrensa kapasitet til oppfølging Ressursbruk på fleire leiarstillingar Fordelar med 1-10 skule: Felles retning/kultur for skulen med ein rektor(Mogleg lettare å "dra" alle i samme retning) Større moglegheit for fokus på langsiktig utvikling og læringsløp Ulemper med 1-10 skule: Mindre tilgjengeligheit samanlikna med dagens ordning. Krev fleire nivå av mellomleiing for å sikre god oppfølging hvis ikkje kan det opplevast byråkratisk. Setter større krav til at tilsette tek større ansvar sjølv - kan være positivt men også ulemper dersom det blir store forskjellar internt. Fordelar med to barneskular og ein ungdomsskule: Felles retning for barneskulen med samme rektor. Rektor på ungdomsskulen kan fokusere på overgang, faglege og sosiale mål for ein eldre gruppe aleine. Ulemper med to barneskular og ein ungdomsskule: Noko mindre tilgjengeligheit med ein rektor på barneskulane. Setter større krav til kvar enkelt ansatt ift ansvar. Det er i utgangspunktet positivt, men krev god rettleiing for å få alle til å ta like mykje ansvar. På mindre skuler vil det truleg være vanskeligare å "frita" seg for ansvar då det blir meir synleg blant dei ansatte.</w:t>
            </w:r>
          </w:p>
        </w:tc>
      </w:tr>
      <w:tr w:rsidR="4D6270B4" w:rsidTr="4D6270B4" w14:paraId="766F5B01">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33344BC2" w14:textId="16710A8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4</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3FCE64B6" w14:textId="71F855F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1337876" w14:textId="121DD98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Det er allerede for mykje for rektor å følgje opp, korleis vil det bli med enda større skule og fleire elevar? Trengs det fleire i leiinga då, for å fordele oppgåvene betre? Både inspektør og kontormedarbeider. Ved større skule trengs det endå tydelegare leiing.</w:t>
            </w:r>
          </w:p>
        </w:tc>
      </w:tr>
      <w:tr w:rsidR="4D6270B4" w:rsidTr="4D6270B4" w14:paraId="5EC869F7">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9DE1740" w14:textId="15EF993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5</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213F834C" w14:textId="20E23C00">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F0FBFB5" w14:textId="235EA5C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Det kan bli fleire " mellomledere" å forhalde seg til. Rektor blir ofte ein som ikkje veit koleis dei ansatte på gulvet har det. Relasjonen mellom leder og ansatt kan bli svekka.</w:t>
            </w:r>
          </w:p>
        </w:tc>
      </w:tr>
      <w:tr w:rsidR="4D6270B4" w:rsidTr="4D6270B4" w14:paraId="7E52F353">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873C607" w14:textId="0EC194F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6</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48C6D079" w14:textId="7DC0F6D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C9963D2" w14:textId="71B194BE">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Ved færre ledere vil det også være mer ansvar på lederne, det vil føles vanskeligere for de ansatte å ta kontakt med ledelsen. Det vil være mer å ha ansvar for, mer å følge opp, noe som kan gjøre at en del ting må nedprioriteres og gå utover både kompetanseheving og hverdagen for de tilsette.</w:t>
            </w:r>
          </w:p>
        </w:tc>
      </w:tr>
      <w:tr w:rsidR="4D6270B4" w:rsidTr="4D6270B4" w14:paraId="4285F9BA">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684629A" w14:textId="6358FDD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7</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DC105DE" w14:textId="61FD402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64B274BA" w14:textId="1951D6F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Vi treng rektorar som er til stades, som kjenner elevgruppa og behova der for å ha forståing for kva dei tilsette står i. Dette kan bli vanskelegare ved ein større skule om ikkje ressusane til denne delen av arbeidet er stor nok.</w:t>
            </w:r>
          </w:p>
        </w:tc>
      </w:tr>
      <w:tr w:rsidR="4D6270B4" w:rsidTr="4D6270B4" w14:paraId="7F1D747A">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305A3C15" w14:textId="31F6C40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8</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2B396F89" w14:textId="7A011DB1">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3F563F2" w14:textId="651190EC">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Ved kun en rektor, som har mye fravær fra arbeidsplassen pga møter ol., så er det uansett sårbart. Hvor en større stilling med muligheter for flere i ledelsen med ulike roller, som kanskje kunne sikret noen som kunne hatt større tilstedeværelse i personalgruppa, kunne bidratt positivt til arbeidsplassen.</w:t>
            </w:r>
          </w:p>
        </w:tc>
      </w:tr>
      <w:tr w:rsidR="4D6270B4" w:rsidTr="4D6270B4" w14:paraId="05036370">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3D80F65B" w14:textId="6DC20AC8">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9</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B7FD742" w14:textId="377DD043">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AA8B496" w14:textId="07A8214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Ledelsen må være tett på og samtidig være lyttende til de ansatte</w:t>
            </w:r>
          </w:p>
        </w:tc>
      </w:tr>
      <w:tr w:rsidR="4D6270B4" w:rsidTr="4D6270B4" w14:paraId="57A05741">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7476EFF5" w14:textId="404DC6E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10</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76033EFE" w14:textId="2D8E2CC8">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1300ED9" w14:textId="507F9123">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Det er annleis å være rektor på ei barneskule framfor ei ungdomsskule, sjølv om mange av lovverka er dei same er det nokre få skilnader. Sjølv om ein tenkjer 1-10 skule vil rektor få ei større arbeidsmengde og fleire tilsette å følgje opp i praksis. I tillegg vil det være fleire elevsaker som rektor lyt følgje opp. Eg ser for meg at om ein tenkjer 1-10 skule vil det være nyttig å ha ein rektor, ein assisterande rektor, ein inspektør og teamleiarar. Dette for at leiinga skal kunne følgje opp tilsette og elevar på best mogleg måte og sikre kvaliteten.</w:t>
            </w:r>
          </w:p>
        </w:tc>
      </w:tr>
      <w:tr w:rsidR="4D6270B4" w:rsidTr="4D6270B4" w14:paraId="70CEAEA4">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357C388F" w14:textId="086C5CC8">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11</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794E2CE9" w14:textId="3DE36A11">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2B0C029F" w14:textId="6B3DE0A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Eg trur modellen med ein felles skule med felles leiing, rektor og 100% inspektør er den beste organiseringa. Det vil gje ein betre ressursutnytting og lettare å bruke dei ansatte si kompetanse der det trengs. Ikkje minst blir det lettare å jobbe mot eit felles mål gjennom heile skuleløpet, og skape betre kvalitet i undervisningstilbudet på ein meir økonomisk måte.</w:t>
            </w:r>
          </w:p>
        </w:tc>
      </w:tr>
      <w:tr w:rsidR="4D6270B4" w:rsidTr="4D6270B4" w14:paraId="0B8CE9DD">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92EEE36" w14:textId="472B593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12</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7233AE2E" w14:textId="3FC1E00E">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E7CCC79" w14:textId="39134EC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I praksis krev det ein del møteverksemd når rektorane skal handle likt, men med fleire tilsette på ei skule vil tida rektor og inspektør har til kontakt med øvrige tilsette bli nokså innskrenka. Eg har jobba ved større skuler, der har eg sakna den nære kontakten med rektor og inspektør.</w:t>
            </w:r>
          </w:p>
        </w:tc>
      </w:tr>
      <w:tr w:rsidR="4D6270B4" w:rsidTr="4D6270B4" w14:paraId="5DC0DE96">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3F26401F" w14:textId="0A2E0C10">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13</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28BAF500" w14:textId="582C7E4F">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9B516AF" w14:textId="79B80241">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Eg vil tru at ein rektor for ungdomsskulen og ein rektor for barneskulen vil kunne følgje tettare opp dei tilsette ved dei ulike trinna.</w:t>
            </w:r>
          </w:p>
        </w:tc>
      </w:tr>
      <w:tr w:rsidR="4D6270B4" w:rsidTr="4D6270B4" w14:paraId="41A01DBA">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6C47D7A" w14:textId="409C81B0">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14</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05E4B8A2" w14:textId="3433893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097FC5F" w14:textId="090215A0">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To rektorar vil kunne gje to inspektørar i full stilling. Då vil vi kunne ha ei leiargruppe på skulen. Dette vil kunne styrke leiarrolla. Noko som igjen vil påvekre kvaliteten på skulne og arbeidstilhøva for dei tilsette. Merkantilt personale vil kunne vere til stades på kontoret.</w:t>
            </w:r>
          </w:p>
        </w:tc>
      </w:tr>
      <w:tr w:rsidR="4D6270B4" w:rsidTr="4D6270B4" w14:paraId="2CD0786E">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64ADF9DD" w14:textId="514EDCC3">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15</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F1653FA" w14:textId="6D8C855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E178526" w14:textId="432621B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Har ikkje nok informasjon til å ta stilling til det per no. Elles syns eg dagens skulestruktur med tilhøyrande leiingstruktur fungerer godt.</w:t>
            </w:r>
          </w:p>
        </w:tc>
      </w:tr>
      <w:tr w:rsidR="4D6270B4" w:rsidTr="4D6270B4" w14:paraId="34E8BE8C">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140B2E2" w14:textId="5BDF726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16</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31CDD897" w14:textId="434FE4B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20212741" w14:textId="6AA1070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Ledelsesstruktur så tilsette får støtte er avgjørende om hva vi klarer å håndtere og stå i i det daglige. Med en større skole så må man ha ledelse som er proporsjonelt med skolens størrelse. Med liten ledese ifht størrselen kan skape en skole med klasseenheter som driver ulike og ikke på en felles grunnlag i det faglige og daglig drift.</w:t>
            </w:r>
          </w:p>
        </w:tc>
      </w:tr>
      <w:tr w:rsidR="4D6270B4" w:rsidTr="4D6270B4" w14:paraId="7145A8F2">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23B9BE1A" w14:textId="6E4CD0B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17</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62F46E5C" w14:textId="0D7AD64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31844DAE" w14:textId="4284547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Eg trur det vil bli større avstand (lengre veg) ifrå tilsett til rektor og leiing med ein 1-10-skule i kommunen. (= negativt)</w:t>
            </w:r>
          </w:p>
        </w:tc>
      </w:tr>
      <w:tr w:rsidR="4D6270B4" w:rsidTr="4D6270B4" w14:paraId="36DCCF0D">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21047660" w14:textId="4D94237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18</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3C790857" w14:textId="0934B35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A4D6C2E" w14:textId="130DDAC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Når vi vurderer ulike ledelsesstrukturer i skolen, er det viktig å forstå hvordan disse strukturene kan påvirke både kvaliteten på utdanningen og arbeidstilhørene for personalet. A. Tre rektorer og inspektører i deltidsstillinger Fordeler: Spesialisering: Hver rektor kan fokusere på spesifikke fagområder eller aldersgrupper. Tilgjengelighet: Det kan være lettere for ansatte og elever å få tilgang til ledelsen. Ulemper: Fragmentering: Manglende enhet kan skape utydelige mål og visjoner. Ressursfordeling: Deltid kan føre til redusert tilgang til ledelse og støtte. B. Ungdomsskole og felles barneskole (to rektorer) Fordeler: Samarbeid: Rektorene kan samarbeide tett om overgangen mellom barneskole og ungdomsskole. Felles strategi: Kan ha en mer enhetlig tilnærming til skoleutvikling. Ulemper: Potensiell konkurranse: Rektorene kan kjempe om ressurser og oppmerksomhet. Ulikt fokus: Kan føre til mindre fokus på barnetrinnet eller ungdomstrinnet. C. 1-10 skole med felles rektor Fordeler: Helhetlig tilnærming: Rektor kan utvikle en gjennomgående pedagogisk strategi for hele skolen. Styrket samarbeid: Bedre samarbeid mellom lærere på tvers av trinn. Ulemper: Overbelastning: Rektor kan oppleve større press og arbeidsmengde. Mindre spesialisering: Følger av at en rektor må ivareta mange ulike behov.</w:t>
            </w:r>
          </w:p>
        </w:tc>
      </w:tr>
      <w:tr w:rsidR="4D6270B4" w:rsidTr="4D6270B4" w14:paraId="394F9D17">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83A789D" w14:textId="5AB9584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19</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23984B39" w14:textId="00B34BA8">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0FEEEF84" w14:textId="464F799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Eg tenkjer at å samle barneskulane kan vere ein fordel, men at ein burde halde ungdomsskulen for seg. Frå tidlegare erfaringar ser eg at det ofte er ein fordel for elevane dersom dei får oppleve overgangen frå barneskule til ungdomsskule som eit tydeleg skilje, mot for at det berre blir ein vag overgang.</w:t>
            </w:r>
          </w:p>
        </w:tc>
      </w:tr>
      <w:tr w:rsidR="4D6270B4" w:rsidTr="4D6270B4" w14:paraId="35420D61">
        <w:trPr>
          <w:trHeight w:val="300"/>
        </w:trPr>
        <w:tc>
          <w:tcPr>
            <w:tcW w:w="885" w:type="dxa"/>
            <w:tcBorders>
              <w:top w:val="single" w:color="E1E1E1" w:sz="6"/>
              <w:left w:val="single" w:color="E1E1E1" w:sz="6"/>
              <w:bottom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7B643EA5" w14:textId="08AC1DB1">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20</w:t>
            </w:r>
          </w:p>
        </w:tc>
        <w:tc>
          <w:tcPr>
            <w:tcW w:w="1621" w:type="dxa"/>
            <w:tcBorders>
              <w:top w:val="single" w:color="E1E1E1" w:sz="6"/>
              <w:bottom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48C27625" w14:textId="7A8E1CBF">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bottom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3C9CB2D" w14:textId="1D8F627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Rektor har allerede for mye å gjøre. Viktig med meir robust ledelse og ivareta de som jobber der. Tenker at en ledelse bør minimum innholde rektor 100%, inspektør 100%, kontormedarbeider 100% + andre i tillegg. Alle ville ikke ha noe problem med å "fylle tida". Tenker at det burde være slik skolestrukturen er i dag også.</w:t>
            </w:r>
          </w:p>
        </w:tc>
      </w:tr>
    </w:tbl>
    <w:p w:rsidR="4D6270B4" w:rsidRDefault="4D6270B4" w14:paraId="717A058D" w14:textId="13F9717A"/>
    <w:p w:rsidR="4D6270B4" w:rsidRDefault="4D6270B4" w14:paraId="668ABF4C" w14:textId="2C78D14B"/>
    <w:p w:rsidR="62F753E2" w:rsidP="4D6270B4" w:rsidRDefault="62F753E2" w14:paraId="3DB0A32E" w14:textId="2BA27F28">
      <w:pPr>
        <w:shd w:val="clear" w:color="auto" w:fill="FFFFFF" w:themeFill="background1"/>
        <w:spacing w:before="0" w:beforeAutospacing="off" w:after="0" w:afterAutospacing="off"/>
        <w:jc w:val="left"/>
      </w:pPr>
      <w:r w:rsidRPr="4D6270B4" w:rsidR="62F753E2">
        <w:rPr>
          <w:rFonts w:ascii="Segoe UI" w:hAnsi="Segoe UI" w:eastAsia="Segoe UI" w:cs="Segoe UI"/>
          <w:b w:val="0"/>
          <w:bCs w:val="0"/>
          <w:i w:val="0"/>
          <w:iCs w:val="0"/>
          <w:caps w:val="0"/>
          <w:smallCaps w:val="0"/>
          <w:noProof w:val="0"/>
          <w:color w:val="212121"/>
          <w:sz w:val="25"/>
          <w:szCs w:val="25"/>
          <w:lang w:val="nb-NO"/>
        </w:rPr>
        <w:t>14.</w:t>
      </w:r>
    </w:p>
    <w:p w:rsidR="62F753E2" w:rsidP="4D6270B4" w:rsidRDefault="62F753E2" w14:paraId="74F948F2" w14:textId="6D4E56DC">
      <w:pPr>
        <w:shd w:val="clear" w:color="auto" w:fill="FFFFFF" w:themeFill="background1"/>
        <w:spacing w:before="0" w:beforeAutospacing="off" w:after="0" w:afterAutospacing="off"/>
        <w:jc w:val="left"/>
      </w:pPr>
      <w:r w:rsidRPr="4D6270B4" w:rsidR="62F753E2">
        <w:rPr>
          <w:rFonts w:ascii="Segoe UI" w:hAnsi="Segoe UI" w:eastAsia="Segoe UI" w:cs="Segoe UI"/>
          <w:b w:val="0"/>
          <w:bCs w:val="0"/>
          <w:i w:val="0"/>
          <w:iCs w:val="0"/>
          <w:caps w:val="0"/>
          <w:smallCaps w:val="0"/>
          <w:noProof w:val="0"/>
          <w:color w:val="212121"/>
          <w:sz w:val="25"/>
          <w:szCs w:val="25"/>
          <w:lang w:val="nb-NO"/>
        </w:rPr>
        <w:t>Kva ser du som dei største fordelane med den skulestrukturen vi har i dag?</w:t>
      </w:r>
    </w:p>
    <w:p w:rsidR="62F753E2" w:rsidP="4D6270B4" w:rsidRDefault="62F753E2" w14:paraId="0F68E794" w14:textId="29DAA40C">
      <w:pPr>
        <w:shd w:val="clear" w:color="auto" w:fill="FFFFFF" w:themeFill="background1"/>
        <w:spacing w:before="0" w:beforeAutospacing="off" w:after="0" w:afterAutospacing="off"/>
        <w:jc w:val="left"/>
      </w:pPr>
      <w:r w:rsidRPr="4D6270B4" w:rsidR="62F753E2">
        <w:rPr>
          <w:rFonts w:ascii="Segoe UI" w:hAnsi="Segoe UI" w:eastAsia="Segoe UI" w:cs="Segoe UI"/>
          <w:b w:val="0"/>
          <w:bCs w:val="0"/>
          <w:i w:val="0"/>
          <w:iCs w:val="0"/>
          <w:caps w:val="0"/>
          <w:smallCaps w:val="0"/>
          <w:noProof w:val="0"/>
          <w:color w:val="212121"/>
          <w:sz w:val="21"/>
          <w:szCs w:val="21"/>
          <w:lang w:val="nb-NO"/>
        </w:rPr>
        <w:t>26 svar</w:t>
      </w:r>
      <w:r w:rsidRPr="4D6270B4" w:rsidR="62F753E2">
        <w:rPr>
          <w:rFonts w:ascii="Segoe UI" w:hAnsi="Segoe UI" w:eastAsia="Segoe UI" w:cs="Segoe UI"/>
          <w:b w:val="1"/>
          <w:bCs w:val="1"/>
          <w:i w:val="0"/>
          <w:iCs w:val="0"/>
          <w:caps w:val="0"/>
          <w:smallCaps w:val="0"/>
          <w:noProof w:val="0"/>
          <w:color w:val="637CEF"/>
          <w:sz w:val="22"/>
          <w:szCs w:val="22"/>
          <w:lang w:val="nb-NO"/>
        </w:rPr>
        <w:t>26</w:t>
      </w:r>
      <w:r w:rsidRPr="4D6270B4" w:rsidR="62F753E2">
        <w:rPr>
          <w:rFonts w:ascii="Segoe UI" w:hAnsi="Segoe UI" w:eastAsia="Segoe UI" w:cs="Segoe UI"/>
          <w:b w:val="0"/>
          <w:bCs w:val="0"/>
          <w:i w:val="0"/>
          <w:iCs w:val="0"/>
          <w:caps w:val="0"/>
          <w:smallCaps w:val="0"/>
          <w:noProof w:val="0"/>
          <w:color w:val="333333"/>
          <w:sz w:val="21"/>
          <w:szCs w:val="21"/>
          <w:lang w:val="nb-NO"/>
        </w:rPr>
        <w:t>Svar</w:t>
      </w:r>
    </w:p>
    <w:p w:rsidR="4D6270B4" w:rsidRDefault="4D6270B4" w14:paraId="31EE1B6A" w14:textId="7E88105C"/>
    <w:tbl>
      <w:tblPr>
        <w:tblStyle w:val="TableNormal"/>
        <w:bidiVisual w:val="0"/>
        <w:tblW w:w="0" w:type="auto"/>
        <w:tblInd w:w="-300" w:type="dxa"/>
        <w:tblLook w:val="06A0" w:firstRow="1" w:lastRow="0" w:firstColumn="1" w:lastColumn="0" w:noHBand="1" w:noVBand="1"/>
      </w:tblPr>
      <w:tblGrid>
        <w:gridCol w:w="885"/>
        <w:gridCol w:w="1621"/>
        <w:gridCol w:w="8246"/>
      </w:tblGrid>
      <w:tr w:rsidR="4D6270B4" w:rsidTr="4D6270B4" w14:paraId="4F3B2F63">
        <w:trPr>
          <w:trHeight w:val="300"/>
        </w:trPr>
        <w:tc>
          <w:tcPr>
            <w:tcW w:w="885" w:type="dxa"/>
            <w:shd w:val="clear" w:color="auto" w:fill="FFFFFF" w:themeFill="background1"/>
            <w:tcMar>
              <w:top w:w="120" w:type="dxa"/>
              <w:left w:w="150" w:type="dxa"/>
              <w:bottom w:w="120" w:type="dxa"/>
              <w:right w:w="150" w:type="dxa"/>
            </w:tcMar>
            <w:vAlign w:val="center"/>
          </w:tcPr>
          <w:p w:rsidR="4D6270B4" w:rsidP="4D6270B4" w:rsidRDefault="4D6270B4" w14:paraId="42E95BE9" w14:textId="0819CE57">
            <w:pPr>
              <w:spacing w:before="0" w:beforeAutospacing="off" w:after="0" w:afterAutospacing="off"/>
              <w:jc w:val="left"/>
            </w:pPr>
            <w:r w:rsidRPr="4D6270B4" w:rsidR="4D6270B4">
              <w:rPr>
                <w:rFonts w:ascii="Segoe UI" w:hAnsi="Segoe UI" w:eastAsia="Segoe UI" w:cs="Segoe UI"/>
                <w:b w:val="1"/>
                <w:bCs w:val="1"/>
                <w:i w:val="0"/>
                <w:iCs w:val="0"/>
                <w:caps w:val="0"/>
                <w:smallCaps w:val="0"/>
                <w:color w:val="000000" w:themeColor="text1" w:themeTint="FF" w:themeShade="FF"/>
                <w:sz w:val="21"/>
                <w:szCs w:val="21"/>
              </w:rPr>
              <w:t>ID</w:t>
            </w:r>
          </w:p>
        </w:tc>
        <w:tc>
          <w:tcPr>
            <w:tcW w:w="1621" w:type="dxa"/>
            <w:shd w:val="clear" w:color="auto" w:fill="FFFFFF" w:themeFill="background1"/>
            <w:tcMar>
              <w:top w:w="120" w:type="dxa"/>
              <w:left w:w="150" w:type="dxa"/>
              <w:bottom w:w="120" w:type="dxa"/>
              <w:right w:w="150" w:type="dxa"/>
            </w:tcMar>
            <w:vAlign w:val="center"/>
          </w:tcPr>
          <w:p w:rsidR="4D6270B4" w:rsidP="4D6270B4" w:rsidRDefault="4D6270B4" w14:paraId="417D085A" w14:textId="193EA880">
            <w:pPr>
              <w:spacing w:before="0" w:beforeAutospacing="off" w:after="0" w:afterAutospacing="off"/>
              <w:jc w:val="left"/>
            </w:pPr>
            <w:r w:rsidRPr="4D6270B4" w:rsidR="4D6270B4">
              <w:rPr>
                <w:rFonts w:ascii="Segoe UI" w:hAnsi="Segoe UI" w:eastAsia="Segoe UI" w:cs="Segoe UI"/>
                <w:b w:val="1"/>
                <w:bCs w:val="1"/>
                <w:i w:val="0"/>
                <w:iCs w:val="0"/>
                <w:caps w:val="0"/>
                <w:smallCaps w:val="0"/>
                <w:color w:val="000000" w:themeColor="text1" w:themeTint="FF" w:themeShade="FF"/>
                <w:sz w:val="21"/>
                <w:szCs w:val="21"/>
              </w:rPr>
              <w:t>Navn</w:t>
            </w:r>
          </w:p>
        </w:tc>
        <w:tc>
          <w:tcPr>
            <w:tcW w:w="8246" w:type="dxa"/>
            <w:shd w:val="clear" w:color="auto" w:fill="FFFFFF" w:themeFill="background1"/>
            <w:tcMar>
              <w:top w:w="120" w:type="dxa"/>
              <w:left w:w="150" w:type="dxa"/>
              <w:bottom w:w="120" w:type="dxa"/>
              <w:right w:w="150" w:type="dxa"/>
            </w:tcMar>
            <w:vAlign w:val="center"/>
          </w:tcPr>
          <w:p w:rsidR="4D6270B4" w:rsidP="4D6270B4" w:rsidRDefault="4D6270B4" w14:paraId="5804886D" w14:textId="3B838DB7">
            <w:pPr>
              <w:spacing w:before="0" w:beforeAutospacing="off" w:after="0" w:afterAutospacing="off"/>
              <w:jc w:val="left"/>
            </w:pPr>
            <w:r w:rsidRPr="4D6270B4" w:rsidR="4D6270B4">
              <w:rPr>
                <w:rFonts w:ascii="Segoe UI" w:hAnsi="Segoe UI" w:eastAsia="Segoe UI" w:cs="Segoe UI"/>
                <w:b w:val="1"/>
                <w:bCs w:val="1"/>
                <w:i w:val="0"/>
                <w:iCs w:val="0"/>
                <w:caps w:val="0"/>
                <w:smallCaps w:val="0"/>
                <w:color w:val="000000" w:themeColor="text1" w:themeTint="FF" w:themeShade="FF"/>
                <w:sz w:val="21"/>
                <w:szCs w:val="21"/>
              </w:rPr>
              <w:t>Svar</w:t>
            </w:r>
          </w:p>
        </w:tc>
      </w:tr>
      <w:tr w:rsidR="4D6270B4" w:rsidTr="4D6270B4" w14:paraId="42117C89">
        <w:trPr>
          <w:trHeight w:val="300"/>
        </w:trPr>
        <w:tc>
          <w:tcPr>
            <w:tcW w:w="885" w:type="dxa"/>
            <w:tcBorders>
              <w:top w:val="single" w:color="21212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95A92E0" w14:textId="22B8E1C8">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w:t>
            </w:r>
          </w:p>
        </w:tc>
        <w:tc>
          <w:tcPr>
            <w:tcW w:w="1621" w:type="dxa"/>
            <w:tcBorders>
              <w:top w:val="single" w:color="21212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033698CC" w14:textId="27494B01">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21212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8062583" w14:textId="4200245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Av og til har elever behov for å bytte skule, da er det fint med to barneskular.</w:t>
            </w:r>
          </w:p>
        </w:tc>
      </w:tr>
      <w:tr w:rsidR="4D6270B4" w:rsidTr="4D6270B4" w14:paraId="149009BD">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1F21CD1" w14:textId="3C88A8CE">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269777BE" w14:textId="3D95AFF8">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B670F53" w14:textId="5DEA6D1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Større tilknytning til skulen som nærskule. Mindre forhold og mindre klassar gjer det tryggare for mange elevar, og det er lettare å sjå og følgje opp den enkelte elev. Alle kjenner alle. I tillegg er det for mange elevar stas å kome over på ungdomsskulen, at det blir nye relasjonar, og ein del får ein ny start.</w:t>
            </w:r>
          </w:p>
        </w:tc>
      </w:tr>
      <w:tr w:rsidR="4D6270B4" w:rsidTr="4D6270B4" w14:paraId="0389B85F">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9A79651" w14:textId="7E9E03D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3</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BCD8A24" w14:textId="53C776B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0609247" w14:textId="24DDA87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Små trygge forhoød, særleg for dei minste. Alle kjenner alle, både vaksne og elevar. Viktig for relasjonsbygginga. Overgang til ungdomsskulen med "blanke ark". Ny start. Får fleire å spele på når dei kjem saman på ungdomsskulen.</w:t>
            </w:r>
          </w:p>
        </w:tc>
      </w:tr>
      <w:tr w:rsidR="4D6270B4" w:rsidTr="4D6270B4" w14:paraId="10DE5CC5">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88582CF" w14:textId="1D25D6E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4</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FF28C95" w14:textId="16F6943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21D4EA90" w14:textId="052531E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Tett oppfølging av elevane Oversiktleg miljø (Blir ofte opplevd tryggare) Raskare kommunikasjon Sterkare fellesskapsfølelse Leiinga er tettare på.</w:t>
            </w:r>
          </w:p>
        </w:tc>
      </w:tr>
      <w:tr w:rsidR="4D6270B4" w:rsidTr="4D6270B4" w14:paraId="27455B51">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0893F647" w14:textId="39ADC10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5</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67255A09" w14:textId="136D09D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1E9B856" w14:textId="1994CE1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Elevane får eit skifte av miljø når dei begynner på ungdomskulen. Dei kan få nye venner i eit nytt miljø. Ein del elevar får ein ny start. Dei vaksne på skulen kjenne alle elevane og har mulighet til å skape ein god relasjon med alle på skulen. Alle dei vaksne får ein relasjon som gjer at det er enklare å samarbeide og det kan vere enklare å løyse opp i til dømes konfliktar som kan oppstå på skulen.</w:t>
            </w:r>
          </w:p>
        </w:tc>
      </w:tr>
      <w:tr w:rsidR="4D6270B4" w:rsidTr="4D6270B4" w14:paraId="3CC78DCB">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4888D035" w14:textId="2D7E94B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6</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A42F976" w14:textId="5291154E">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2BE76E71" w14:textId="6A92E50E">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Elevene får muligheten til en ny start med ny plass og nye lærere når de begynner i 8. trinn. Ved å ha to barneskoler er det kortere reisevei for elevene og de har også mulighet for å bytte skole ved mobbing etc. Elevene får en skole i nærheten av egen boplass, skolen blir en forlengelse av nærmiljøet.</w:t>
            </w:r>
          </w:p>
        </w:tc>
      </w:tr>
      <w:tr w:rsidR="4D6270B4" w:rsidTr="4D6270B4" w14:paraId="30C56ECB">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79920FEB" w14:textId="058E9C40">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7</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C978EAF" w14:textId="106FF85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3F734030" w14:textId="36AA97D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Nærskole, viktig for nærmiljøet. Kort reiseveg for elevane. Levende bygder!</w:t>
            </w:r>
          </w:p>
        </w:tc>
      </w:tr>
      <w:tr w:rsidR="4D6270B4" w:rsidTr="4D6270B4" w14:paraId="0F3C634B">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0A346E7B" w14:textId="7EE0159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8</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2D1BF8B8" w14:textId="2ED4878C">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EB08D72" w14:textId="2F0FA4AC">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Skulane ligg i eit utvida nærmiljø, eit samlingspunkt i bygda. I sør er i tillegg skule og barnehage naboar, noko som lettar overgangen mellom desse og skapar tryggleik. Skulane er små nok til å vera ovesiktlege.</w:t>
            </w:r>
          </w:p>
        </w:tc>
      </w:tr>
      <w:tr w:rsidR="4D6270B4" w:rsidTr="4D6270B4" w14:paraId="20D8C983">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01169393" w14:textId="7F68194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9</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36BA70E3" w14:textId="4C691B1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2EB16FAA" w14:textId="09E35AB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At vi kjenner elevane godt. Og at elevane får ein ny start ved å starte på ungdomsskulen. Som for mange verkar positivt.</w:t>
            </w:r>
          </w:p>
        </w:tc>
      </w:tr>
      <w:tr w:rsidR="4D6270B4" w:rsidTr="4D6270B4" w14:paraId="728DCEBE">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3C05174B" w14:textId="09D4F67F">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10</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75D5C72E" w14:textId="514DC508">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79CBBC1B" w14:textId="02A2B55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Gode og nye lokaler, fint nærområde, gode kollegar, ikkje for langt for elevane å reise til skulen.</w:t>
            </w:r>
          </w:p>
        </w:tc>
      </w:tr>
      <w:tr w:rsidR="4D6270B4" w:rsidTr="4D6270B4" w14:paraId="43DAD463">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25088BAF" w14:textId="09057ED0">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11</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78DED053" w14:textId="016F48B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325FD80B" w14:textId="0D4085CE">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Ingen mening</w:t>
            </w:r>
          </w:p>
        </w:tc>
      </w:tr>
      <w:tr w:rsidR="4D6270B4" w:rsidTr="4D6270B4" w14:paraId="6B2D95BB">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F38AE49" w14:textId="052FB41E">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12</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2D9A2864" w14:textId="4E679B5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5E07EF9" w14:textId="7A4B3DE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Alle kjenner alle, og vi er tett på elevene</w:t>
            </w:r>
          </w:p>
        </w:tc>
      </w:tr>
      <w:tr w:rsidR="4D6270B4" w:rsidTr="4D6270B4" w14:paraId="4ED54C2D">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559AA3F" w14:textId="49D845BC">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13</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64685A40" w14:textId="1362107F">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052098E9" w14:textId="089A8D9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Avstanden til skulen er forholdsvis kort for alle. Ein skule i kvar del av kommunen; i sør, i sentrum og i nord, er bra for samhaldet i bygda. Mindre miljø er trygt for elevane.</w:t>
            </w:r>
          </w:p>
        </w:tc>
      </w:tr>
      <w:tr w:rsidR="4D6270B4" w:rsidTr="4D6270B4" w14:paraId="53221E5D">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74AB053F" w14:textId="6922A648">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14</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378FB4A6" w14:textId="2E15BF3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D807C46" w14:textId="3F5BD68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Elevane har kortare reiseveg til den barneskulen dei skal gå på. Dei har trygge vaksne som er tettare på og kan følgje dei opp. Vidare får dei ei ny "sjanse" til kven dei vil være når dei kjem på ungdomsskulen, og moglegheit for å kome ut av ei rolle dei har fått i klassen når dei kjem i nye klasser. Dei vil møte nye jamnaldrande på ungdomskulen og sjanse til å få nye venner. Dei vil møte nye lærarar som vil ta imot dei på ein ny og positiv måte.</w:t>
            </w:r>
          </w:p>
        </w:tc>
      </w:tr>
      <w:tr w:rsidR="4D6270B4" w:rsidTr="4D6270B4" w14:paraId="6E33D35B">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01FBD34D" w14:textId="62FC4F48">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15</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434462D" w14:textId="2250533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EE3246B" w14:textId="583DEB70">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Færre elevar pr trinn</w:t>
            </w:r>
          </w:p>
        </w:tc>
      </w:tr>
      <w:tr w:rsidR="4D6270B4" w:rsidTr="4D6270B4" w14:paraId="60576D7E">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482D97E3" w14:textId="7EFEA20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16</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359A0A48" w14:textId="43AB5B8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404BF5A0" w14:textId="2C6999B1">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At det er er trygt, godt og at ein har tid til elevane sine. Vi kjenner alle elevane og vaksne.</w:t>
            </w:r>
          </w:p>
        </w:tc>
      </w:tr>
      <w:tr w:rsidR="4D6270B4" w:rsidTr="4D6270B4" w14:paraId="3FF7B164">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3A99F91" w14:textId="76B923D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17</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A425042" w14:textId="6D9A042F">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0689B8BD" w14:textId="2A86F83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Det er oversiktleg. Tenestevegen er kort og det er lett å ha oversikten over kven som gjer kva i dei ulike rollane. I tillegg ser eg at elevane har fordelar. Dei kjenner personale og blir trygge. Dei sårbare elevane treng færre vaksne som tek vare på dei. Elevar kan ha behov for miljøskifte og då er det lettare å tilby dette med to litt mindre skular, enn om ein berre endrar klassestrukturen.</w:t>
            </w:r>
          </w:p>
        </w:tc>
      </w:tr>
      <w:tr w:rsidR="4D6270B4" w:rsidTr="4D6270B4" w14:paraId="4DE6A822">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447A7B13" w14:textId="0668856F">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18</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FD6768C" w14:textId="0118B8D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4180B937" w14:textId="2D44B2F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Dei tilsette jobbar tett saman i løpet av arbeidsdagen og kjenner alle elevar ved skulen. Samarbeidet mellom dei tilsette får gjort til at ein kan tilpasse undervisning godt til elevane.</w:t>
            </w:r>
          </w:p>
        </w:tc>
      </w:tr>
      <w:tr w:rsidR="4D6270B4" w:rsidTr="4D6270B4" w14:paraId="0303BCDE">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62B951D6" w14:textId="36133E5E">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19</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6BFF5FF9" w14:textId="29787C38">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032FC7B6" w14:textId="5403AFF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Slik det er i dag er det få elevar som har gangavstand til skulen. Dei fleste blir frakta med buss. Slik er ikkje dei to barneskulane nærskular slik dei var. Eg ser ingen store fordelar ved dagens skulestruktur anna enn at dei treffer nye elevar på ungdomsskulen.</w:t>
            </w:r>
          </w:p>
        </w:tc>
      </w:tr>
      <w:tr w:rsidR="4D6270B4" w:rsidTr="4D6270B4" w14:paraId="571BD3AC">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E28BAFC" w14:textId="509DEB2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20</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2BF1AF64" w14:textId="51251F9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E0E00D9" w14:textId="1EA526F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Nærskuleprinsippet er viktig for å behalde levande bygder. Det er fine skulelokaler på alle tre skulene både inne og ute. Det er godt for barn og vaksen å vere her, både vedrørande arbeidsmiljø og læringsmiljø.</w:t>
            </w:r>
          </w:p>
        </w:tc>
      </w:tr>
      <w:tr w:rsidR="4D6270B4" w:rsidTr="4D6270B4" w14:paraId="40037FC8">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583145D" w14:textId="2D850C4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21</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444703B" w14:textId="75ACBDC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00B5285D" w14:textId="7FC5DAC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Alle kjenner alle.</w:t>
            </w:r>
          </w:p>
        </w:tc>
      </w:tr>
      <w:tr w:rsidR="4D6270B4" w:rsidTr="4D6270B4" w14:paraId="51C8B42E">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4FCC6BD8" w14:textId="567DB918">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22</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028EC706" w14:textId="40D1B70E">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7540E4D" w14:textId="7677248F">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Er nær elevene med sine problemer og utfordringer</w:t>
            </w:r>
          </w:p>
        </w:tc>
      </w:tr>
      <w:tr w:rsidR="4D6270B4" w:rsidTr="4D6270B4" w14:paraId="3AAC2366">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98ABFC7" w14:textId="029E779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23</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3764EBE0" w14:textId="3A506611">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322A6B80" w14:textId="150CD10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"Alle kjenner alle", oversiktleg.</w:t>
            </w:r>
          </w:p>
        </w:tc>
      </w:tr>
      <w:tr w:rsidR="4D6270B4" w:rsidTr="4D6270B4" w14:paraId="70FA00F0">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7FA7AEE" w14:textId="352E2C4F">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24</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2D2F521" w14:textId="0E49C110">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28B27920" w14:textId="19DFD453">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Fordeler med dagens skulestruktur: Tilpasset læring Differensiert undervisning: Lærere kan tilpasse undervisningen basert på elevenes individuelle behov og læringsstiler. Variasjon i læringsaktiviteter: Bruk av ulike metoder, som gruppearbeid, prosjektbasert læring, og digitale ressurser, gjør det lettere å engasjere alle elever. Tverrfaglighet Helhetlig forståelse: Skolesystemet fremmer samarbeid mellom fag, noe som gir elever en mer integrert forståelse av kunnskap. Praktiske prosjekter: Gjennom tverrfaglige prosjekter kan elever anvende teori i praksis, noe som øker relevansen av det de lærer. Sosial utvikling Sosiale ferdigheter: Skolen er en arena for utvikling av sosiale ferdigheter, som kommunikasjon, samarbeid, og empati. Mangfold: Møtet med elever fra ulike sosiale, kulturelle og økonomiske bakgrunner fremmer toleranse og forståelse. Kvalitet i undervisningen Utdannede lærere: Lærere er ofte godt utdannet og har faglig kompetanse, noe som sikrer et høyt nivå på undervisningen. Faglig støtte: Tilgang til spesialister og ressurser, som veiledning og spesiell undervisning, gir elever med ulike behov bedre muligheter for læring. Struktur og rutiner Forutsigbarhet: En fast skulestruktur gir elever rutiner som kan være betryggende og fremmer disiplin. Planlegging: Lærere og elever kan planlegge sitt arbeid mer effektivt, noe som fører til bedre tidshåndtering og resultater. Inkludering Støtte for alle elever: Spesialundervisning og tilpasset opplæring er en del av strukturen, noe som sikrer at alle elever får mulighet til å lykkes. Fokus på psykisk helse: Økt oppmerksomhet mot elevenes psykiske helse og trivsel er en del av dagens skolesystem, som bidrar til et bedre læringsmiljø.</w:t>
            </w:r>
          </w:p>
        </w:tc>
      </w:tr>
      <w:tr w:rsidR="4D6270B4" w:rsidTr="4D6270B4" w14:paraId="66E887A2">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3701A9D" w14:textId="4BAE8B6E">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25</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72C51B5A" w14:textId="72F065F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6B3FB75F" w14:textId="68C5756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At vi inkluderar heile kommuna. Øystre Slidre er ei kommune som strekk seg over eit stort geografisk område. Ved å ha barneskulane ganske likt fordelt til kvar side, trur eg dei fleste opplev reisevegen til og frå skulen som overkommeleg. Eg ser på det at skilje mellom ungdomsskulen og barneskulane er såpass tydeleg som noko positivt. Personleg meiner eg at dette er med på å kunne gi elevane ei større mogelegheit til å starte litt "på nytt"/lausrive seg frå fastsette mønster etter dei 7. fyrste åra. Her trur eg det er litt avgjerande at dei vaksne på ungdomsskulen ikkje kjenner elevane frå før. Dei får her ei sjanse til. Dette tenkjer eg også er ein fordel med at barneskulane er delt - elevane får ekstra spenning med å bli slått saman på ungdomsskula, samstundes som at dei får møte og bli kjend med fleire.</w:t>
            </w:r>
          </w:p>
        </w:tc>
      </w:tr>
      <w:tr w:rsidR="4D6270B4" w:rsidTr="4D6270B4" w14:paraId="67929D1A">
        <w:trPr>
          <w:trHeight w:val="300"/>
        </w:trPr>
        <w:tc>
          <w:tcPr>
            <w:tcW w:w="885" w:type="dxa"/>
            <w:tcBorders>
              <w:top w:val="single" w:color="E1E1E1" w:sz="6"/>
              <w:left w:val="single" w:color="E1E1E1" w:sz="6"/>
              <w:bottom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424A3896" w14:textId="1C71D910">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26</w:t>
            </w:r>
          </w:p>
        </w:tc>
        <w:tc>
          <w:tcPr>
            <w:tcW w:w="1621" w:type="dxa"/>
            <w:tcBorders>
              <w:top w:val="single" w:color="E1E1E1" w:sz="6"/>
              <w:bottom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6C18BB1" w14:textId="1F2FF8A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bottom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F998E81" w14:textId="1F5EBA58">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"Alle kjenner alle" er ein fordel slik det er idag. Dette gjeld elevar immellom, men også relasjon vaksne og elever.</w:t>
            </w:r>
          </w:p>
        </w:tc>
      </w:tr>
    </w:tbl>
    <w:p w:rsidR="4D6270B4" w:rsidRDefault="4D6270B4" w14:paraId="7E5C6D7E" w14:textId="1DE48D60"/>
    <w:p w:rsidR="4D6270B4" w:rsidRDefault="4D6270B4" w14:paraId="6496F650" w14:textId="44F41CF2"/>
    <w:p w:rsidR="31B6BEE8" w:rsidP="4D6270B4" w:rsidRDefault="31B6BEE8" w14:paraId="1AB1E376" w14:textId="5F426A09">
      <w:pPr>
        <w:shd w:val="clear" w:color="auto" w:fill="FFFFFF" w:themeFill="background1"/>
        <w:spacing w:before="0" w:beforeAutospacing="off" w:after="0" w:afterAutospacing="off"/>
        <w:jc w:val="left"/>
      </w:pPr>
      <w:r w:rsidRPr="4D6270B4" w:rsidR="31B6BEE8">
        <w:rPr>
          <w:rFonts w:ascii="Segoe UI" w:hAnsi="Segoe UI" w:eastAsia="Segoe UI" w:cs="Segoe UI"/>
          <w:b w:val="0"/>
          <w:bCs w:val="0"/>
          <w:i w:val="0"/>
          <w:iCs w:val="0"/>
          <w:caps w:val="0"/>
          <w:smallCaps w:val="0"/>
          <w:noProof w:val="0"/>
          <w:color w:val="212121"/>
          <w:sz w:val="25"/>
          <w:szCs w:val="25"/>
          <w:lang w:val="nb-NO"/>
        </w:rPr>
        <w:t>15.</w:t>
      </w:r>
    </w:p>
    <w:p w:rsidR="31B6BEE8" w:rsidP="4D6270B4" w:rsidRDefault="31B6BEE8" w14:paraId="03FD3C73" w14:textId="478062FB">
      <w:pPr>
        <w:shd w:val="clear" w:color="auto" w:fill="FFFFFF" w:themeFill="background1"/>
        <w:spacing w:before="0" w:beforeAutospacing="off" w:after="0" w:afterAutospacing="off"/>
        <w:jc w:val="left"/>
      </w:pPr>
      <w:r w:rsidRPr="4D6270B4" w:rsidR="31B6BEE8">
        <w:rPr>
          <w:rFonts w:ascii="Segoe UI" w:hAnsi="Segoe UI" w:eastAsia="Segoe UI" w:cs="Segoe UI"/>
          <w:b w:val="0"/>
          <w:bCs w:val="0"/>
          <w:i w:val="0"/>
          <w:iCs w:val="0"/>
          <w:caps w:val="0"/>
          <w:smallCaps w:val="0"/>
          <w:noProof w:val="0"/>
          <w:color w:val="212121"/>
          <w:sz w:val="25"/>
          <w:szCs w:val="25"/>
          <w:lang w:val="nb-NO"/>
        </w:rPr>
        <w:t>Kva ser du som dei største ulempene med den skulestrukturen vi har i dag?</w:t>
      </w:r>
    </w:p>
    <w:p w:rsidR="31B6BEE8" w:rsidP="4D6270B4" w:rsidRDefault="31B6BEE8" w14:paraId="23833ABC" w14:textId="7600A496">
      <w:pPr>
        <w:shd w:val="clear" w:color="auto" w:fill="FFFFFF" w:themeFill="background1"/>
        <w:spacing w:before="0" w:beforeAutospacing="off" w:after="0" w:afterAutospacing="off"/>
        <w:jc w:val="left"/>
      </w:pPr>
      <w:r w:rsidRPr="4D6270B4" w:rsidR="31B6BEE8">
        <w:rPr>
          <w:rFonts w:ascii="Segoe UI" w:hAnsi="Segoe UI" w:eastAsia="Segoe UI" w:cs="Segoe UI"/>
          <w:b w:val="0"/>
          <w:bCs w:val="0"/>
          <w:i w:val="0"/>
          <w:iCs w:val="0"/>
          <w:caps w:val="0"/>
          <w:smallCaps w:val="0"/>
          <w:noProof w:val="0"/>
          <w:color w:val="212121"/>
          <w:sz w:val="21"/>
          <w:szCs w:val="21"/>
          <w:lang w:val="nb-NO"/>
        </w:rPr>
        <w:t>26 svar</w:t>
      </w:r>
      <w:r w:rsidRPr="4D6270B4" w:rsidR="31B6BEE8">
        <w:rPr>
          <w:rFonts w:ascii="Segoe UI" w:hAnsi="Segoe UI" w:eastAsia="Segoe UI" w:cs="Segoe UI"/>
          <w:b w:val="1"/>
          <w:bCs w:val="1"/>
          <w:i w:val="0"/>
          <w:iCs w:val="0"/>
          <w:caps w:val="0"/>
          <w:smallCaps w:val="0"/>
          <w:noProof w:val="0"/>
          <w:color w:val="637CEF"/>
          <w:sz w:val="22"/>
          <w:szCs w:val="22"/>
          <w:lang w:val="nb-NO"/>
        </w:rPr>
        <w:t>26</w:t>
      </w:r>
      <w:r w:rsidRPr="4D6270B4" w:rsidR="31B6BEE8">
        <w:rPr>
          <w:rFonts w:ascii="Segoe UI" w:hAnsi="Segoe UI" w:eastAsia="Segoe UI" w:cs="Segoe UI"/>
          <w:b w:val="0"/>
          <w:bCs w:val="0"/>
          <w:i w:val="0"/>
          <w:iCs w:val="0"/>
          <w:caps w:val="0"/>
          <w:smallCaps w:val="0"/>
          <w:noProof w:val="0"/>
          <w:color w:val="333333"/>
          <w:sz w:val="21"/>
          <w:szCs w:val="21"/>
          <w:lang w:val="nb-NO"/>
        </w:rPr>
        <w:t>Svar</w:t>
      </w:r>
    </w:p>
    <w:p w:rsidR="4D6270B4" w:rsidRDefault="4D6270B4" w14:paraId="4A3F5962" w14:textId="05BC3634"/>
    <w:p w:rsidR="4D6270B4" w:rsidRDefault="4D6270B4" w14:paraId="51990320" w14:textId="2FDF2884"/>
    <w:tbl>
      <w:tblPr>
        <w:tblStyle w:val="TableNormal"/>
        <w:bidiVisual w:val="0"/>
        <w:tblW w:w="0" w:type="auto"/>
        <w:tblInd w:w="-300" w:type="dxa"/>
        <w:tblLook w:val="06A0" w:firstRow="1" w:lastRow="0" w:firstColumn="1" w:lastColumn="0" w:noHBand="1" w:noVBand="1"/>
      </w:tblPr>
      <w:tblGrid>
        <w:gridCol w:w="885"/>
        <w:gridCol w:w="1621"/>
        <w:gridCol w:w="8246"/>
      </w:tblGrid>
      <w:tr w:rsidR="4D6270B4" w:rsidTr="4D6270B4" w14:paraId="1A99B175">
        <w:trPr>
          <w:trHeight w:val="300"/>
        </w:trPr>
        <w:tc>
          <w:tcPr>
            <w:tcW w:w="885" w:type="dxa"/>
            <w:shd w:val="clear" w:color="auto" w:fill="FFFFFF" w:themeFill="background1"/>
            <w:tcMar>
              <w:top w:w="120" w:type="dxa"/>
              <w:left w:w="150" w:type="dxa"/>
              <w:bottom w:w="120" w:type="dxa"/>
              <w:right w:w="150" w:type="dxa"/>
            </w:tcMar>
            <w:vAlign w:val="center"/>
          </w:tcPr>
          <w:p w:rsidR="4D6270B4" w:rsidP="4D6270B4" w:rsidRDefault="4D6270B4" w14:paraId="07E6CDE7" w14:textId="07C0E4BC">
            <w:pPr>
              <w:spacing w:before="0" w:beforeAutospacing="off" w:after="0" w:afterAutospacing="off"/>
              <w:jc w:val="left"/>
            </w:pPr>
            <w:r w:rsidRPr="4D6270B4" w:rsidR="4D6270B4">
              <w:rPr>
                <w:rFonts w:ascii="Segoe UI" w:hAnsi="Segoe UI" w:eastAsia="Segoe UI" w:cs="Segoe UI"/>
                <w:b w:val="1"/>
                <w:bCs w:val="1"/>
                <w:i w:val="0"/>
                <w:iCs w:val="0"/>
                <w:caps w:val="0"/>
                <w:smallCaps w:val="0"/>
                <w:color w:val="000000" w:themeColor="text1" w:themeTint="FF" w:themeShade="FF"/>
                <w:sz w:val="21"/>
                <w:szCs w:val="21"/>
              </w:rPr>
              <w:t>ID</w:t>
            </w:r>
          </w:p>
        </w:tc>
        <w:tc>
          <w:tcPr>
            <w:tcW w:w="1621" w:type="dxa"/>
            <w:shd w:val="clear" w:color="auto" w:fill="FFFFFF" w:themeFill="background1"/>
            <w:tcMar>
              <w:top w:w="120" w:type="dxa"/>
              <w:left w:w="150" w:type="dxa"/>
              <w:bottom w:w="120" w:type="dxa"/>
              <w:right w:w="150" w:type="dxa"/>
            </w:tcMar>
            <w:vAlign w:val="center"/>
          </w:tcPr>
          <w:p w:rsidR="4D6270B4" w:rsidP="4D6270B4" w:rsidRDefault="4D6270B4" w14:paraId="564F3A4A" w14:textId="4F73A21C">
            <w:pPr>
              <w:spacing w:before="0" w:beforeAutospacing="off" w:after="0" w:afterAutospacing="off"/>
              <w:jc w:val="left"/>
            </w:pPr>
            <w:r w:rsidRPr="4D6270B4" w:rsidR="4D6270B4">
              <w:rPr>
                <w:rFonts w:ascii="Segoe UI" w:hAnsi="Segoe UI" w:eastAsia="Segoe UI" w:cs="Segoe UI"/>
                <w:b w:val="1"/>
                <w:bCs w:val="1"/>
                <w:i w:val="0"/>
                <w:iCs w:val="0"/>
                <w:caps w:val="0"/>
                <w:smallCaps w:val="0"/>
                <w:color w:val="000000" w:themeColor="text1" w:themeTint="FF" w:themeShade="FF"/>
                <w:sz w:val="21"/>
                <w:szCs w:val="21"/>
              </w:rPr>
              <w:t>Navn</w:t>
            </w:r>
          </w:p>
        </w:tc>
        <w:tc>
          <w:tcPr>
            <w:tcW w:w="8246" w:type="dxa"/>
            <w:shd w:val="clear" w:color="auto" w:fill="FFFFFF" w:themeFill="background1"/>
            <w:tcMar>
              <w:top w:w="120" w:type="dxa"/>
              <w:left w:w="150" w:type="dxa"/>
              <w:bottom w:w="120" w:type="dxa"/>
              <w:right w:w="150" w:type="dxa"/>
            </w:tcMar>
            <w:vAlign w:val="center"/>
          </w:tcPr>
          <w:p w:rsidR="4D6270B4" w:rsidP="4D6270B4" w:rsidRDefault="4D6270B4" w14:paraId="7766733D" w14:textId="4B86EF54">
            <w:pPr>
              <w:spacing w:before="0" w:beforeAutospacing="off" w:after="0" w:afterAutospacing="off"/>
              <w:jc w:val="left"/>
            </w:pPr>
            <w:r w:rsidRPr="4D6270B4" w:rsidR="4D6270B4">
              <w:rPr>
                <w:rFonts w:ascii="Segoe UI" w:hAnsi="Segoe UI" w:eastAsia="Segoe UI" w:cs="Segoe UI"/>
                <w:b w:val="1"/>
                <w:bCs w:val="1"/>
                <w:i w:val="0"/>
                <w:iCs w:val="0"/>
                <w:caps w:val="0"/>
                <w:smallCaps w:val="0"/>
                <w:color w:val="000000" w:themeColor="text1" w:themeTint="FF" w:themeShade="FF"/>
                <w:sz w:val="21"/>
                <w:szCs w:val="21"/>
              </w:rPr>
              <w:t>Svar</w:t>
            </w:r>
          </w:p>
        </w:tc>
      </w:tr>
      <w:tr w:rsidR="4D6270B4" w:rsidTr="4D6270B4" w14:paraId="677F8DDC">
        <w:trPr>
          <w:trHeight w:val="300"/>
        </w:trPr>
        <w:tc>
          <w:tcPr>
            <w:tcW w:w="885" w:type="dxa"/>
            <w:tcBorders>
              <w:top w:val="single" w:color="21212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27898C79" w14:textId="1B61998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w:t>
            </w:r>
          </w:p>
        </w:tc>
        <w:tc>
          <w:tcPr>
            <w:tcW w:w="1621" w:type="dxa"/>
            <w:tcBorders>
              <w:top w:val="single" w:color="21212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EADDB2C" w14:textId="0B265491">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21212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45034E2" w14:textId="1C836B3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Enkelte trinn har små klassar, og det er vanskelig å finne venner. Med mange enkelt vedtak blir det for lite normalitet i små klasser</w:t>
            </w:r>
          </w:p>
        </w:tc>
      </w:tr>
      <w:tr w:rsidR="4D6270B4" w:rsidTr="4D6270B4" w14:paraId="50FF0018">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2B24BFC5" w14:textId="5A28095C">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232BFF0B" w14:textId="4683A38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00E3A335" w14:textId="6A843B5F">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Å samkøyre fritidsaktivitetar etter skuletid.</w:t>
            </w:r>
          </w:p>
        </w:tc>
      </w:tr>
      <w:tr w:rsidR="4D6270B4" w:rsidTr="4D6270B4" w14:paraId="10FCDE4D">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61C4A48F" w14:textId="074C8C6F">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3</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8153845" w14:textId="6D42413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881B4A0" w14:textId="462882E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Dei klassene med svært få elevar , her kan det vere vanskeleg å finne vener.</w:t>
            </w:r>
          </w:p>
        </w:tc>
      </w:tr>
      <w:tr w:rsidR="4D6270B4" w:rsidTr="4D6270B4" w14:paraId="2E7792DB">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022E879F" w14:textId="2CCA2A13">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4</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610F138" w14:textId="2124294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8A1A45C" w14:textId="75D4ED8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Små fagmiljø/Begrensa fagressursar Sårbart ved fråvær/sjukdom Begrensa sosialt mangfald blant elevane. Små klasser kan gjere det vanskeligare å ha fleire venner å velje mellom, og enkeltindivid i ei lita klasse kan få større plass enn dei ville fått i ein stor klasse. Det kan være positivt ift tett oppfølging, men negativt dersom oppførselen frå enkeltindivid er negativ. Begrensa sosialt mangfald kan gi mindre trening i å handtere konfliktar og tilpasse seg andre.</w:t>
            </w:r>
          </w:p>
        </w:tc>
      </w:tr>
      <w:tr w:rsidR="4D6270B4" w:rsidTr="4D6270B4" w14:paraId="1931DA09">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30BAE844" w14:textId="25E63B6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5</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374C17AD" w14:textId="00F40CC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D58C00A" w14:textId="106F0FB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Det kan bli "litt" lite miljø for nokre enkelt elevar, som ikkje heilt finn nokon som har same intresse som dei sjølv. Elevar som skil seg ut kan bli veldig synlege og få eit stempel ( men det kan og skje på større skuler)</w:t>
            </w:r>
          </w:p>
        </w:tc>
      </w:tr>
      <w:tr w:rsidR="4D6270B4" w:rsidTr="4D6270B4" w14:paraId="44FEA3CC">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DE4CEE5" w14:textId="2CCBAFC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6</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D1F0634" w14:textId="39B7C17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FE226BA" w14:textId="2D40892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At skolene er så "låst" til hvor man bor og når det er mangel på boliger til salgs vil mange elever måtte bytte skole kun pga at man ikke får seg bolig annet sted enn i den andre skolekretsen.</w:t>
            </w:r>
          </w:p>
        </w:tc>
      </w:tr>
      <w:tr w:rsidR="4D6270B4" w:rsidTr="4D6270B4" w14:paraId="10FD344A">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3AEFBD14" w14:textId="024AB82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7</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329293F8" w14:textId="0C81B98E">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87618E7" w14:textId="425632E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Sårbart mtp. fråvær av personal.</w:t>
            </w:r>
          </w:p>
        </w:tc>
      </w:tr>
      <w:tr w:rsidR="4D6270B4" w:rsidTr="4D6270B4" w14:paraId="793258E9">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68360A2" w14:textId="3D3F878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8</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58850D1" w14:textId="02F7EB4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074A3B2E" w14:textId="7729456C">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I periodar med låge elevtal kan miljøa bli for små, både for elevar og tilsette med tanke på fagleg utvikling.</w:t>
            </w:r>
          </w:p>
        </w:tc>
      </w:tr>
      <w:tr w:rsidR="4D6270B4" w:rsidTr="4D6270B4" w14:paraId="2ABF159D">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2D6768DF" w14:textId="1868FB0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9</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2271B01" w14:textId="355F613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6BED38F" w14:textId="109B3E9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Skulen er midt i mellom, om ein skal nokon plass er ein avhengig av å bli køyrt.</w:t>
            </w:r>
          </w:p>
        </w:tc>
      </w:tr>
      <w:tr w:rsidR="4D6270B4" w:rsidTr="4D6270B4" w14:paraId="0114697D">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5325C68" w14:textId="7F9423A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10</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90266D2" w14:textId="1E9A085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0C045655" w14:textId="03C1D79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Små klassetrinn, hvor større skole kan tilby flere man potensielt går overens med.</w:t>
            </w:r>
          </w:p>
        </w:tc>
      </w:tr>
      <w:tr w:rsidR="4D6270B4" w:rsidTr="4D6270B4" w14:paraId="5992BAFD">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765ACDC" w14:textId="32C6D77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11</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83C8E69" w14:textId="63D9B98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063D05D0" w14:textId="5F722B4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Lite personell og spille på</w:t>
            </w:r>
          </w:p>
        </w:tc>
      </w:tr>
      <w:tr w:rsidR="4D6270B4" w:rsidTr="4D6270B4" w14:paraId="0707CE66">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2F498A5E" w14:textId="4B20C83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12</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8BC9882" w14:textId="27E4843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20BCC166" w14:textId="4077EE5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Veit ikkje.</w:t>
            </w:r>
          </w:p>
        </w:tc>
      </w:tr>
      <w:tr w:rsidR="4D6270B4" w:rsidTr="4D6270B4" w14:paraId="3C3DF40B">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4566472" w14:textId="2DE4B1E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13</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5CDD0CD" w14:textId="27DA729E">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3FC856E6" w14:textId="5FA0878C">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Det er meir sårbart på barneskulen om enkelt elevar opplever å "stå" utanfor, ikkje bli inkludert eller oppleve mobbing. Det er eit lite fagleg miljø på skulene, og sjølv om det er tilpassa aldersgruppa kan ein fort gå fast i eit mønster.</w:t>
            </w:r>
          </w:p>
        </w:tc>
      </w:tr>
      <w:tr w:rsidR="4D6270B4" w:rsidTr="4D6270B4" w14:paraId="732CB184">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2412337" w14:textId="7A31139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14</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7BC5B4F1" w14:textId="5B7CD80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7D463D10" w14:textId="79E93D2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splittelse i kommune</w:t>
            </w:r>
          </w:p>
        </w:tc>
      </w:tr>
      <w:tr w:rsidR="4D6270B4" w:rsidTr="4D6270B4" w14:paraId="34191BDA">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63E220E" w14:textId="3AD0E270">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15</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BD10AE5" w14:textId="5863BBC0">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7B318968" w14:textId="381C5CD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Færre elevar pr trinn gjev mindre sosialt utval for elevar som ikkje finne seg til rette. Tre skular med til dels ulike kulturar og mål/retning. Meir ulik vektlegging av fagstoff som gjer at elevane har kome ulikt langt i fagstoffet når dei begynnar på ungdomsskulen</w:t>
            </w:r>
          </w:p>
        </w:tc>
      </w:tr>
      <w:tr w:rsidR="4D6270B4" w:rsidTr="4D6270B4" w14:paraId="6AEED82C">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0CB7D6AC" w14:textId="1E7C4C8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16</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BF689A1" w14:textId="0C650D48">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6EAADCE" w14:textId="15FC780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At nokre elevar ikkje har den eine eller ein vennegjeng.</w:t>
            </w:r>
          </w:p>
        </w:tc>
      </w:tr>
      <w:tr w:rsidR="4D6270B4" w:rsidTr="4D6270B4" w14:paraId="396617F7">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623C158C" w14:textId="5139E59F">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17</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6B668D5C" w14:textId="49CF1D91">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6379B1A" w14:textId="75253FD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Symjeundervisninga skjer utanfor skulen og bussturen stel tid som kunne vore nytta i badebassenget.</w:t>
            </w:r>
          </w:p>
        </w:tc>
      </w:tr>
      <w:tr w:rsidR="4D6270B4" w:rsidTr="4D6270B4" w14:paraId="2902D7B6">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214C6A3D" w14:textId="5A62064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18</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401923BC" w14:textId="63D1650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6A25AF7" w14:textId="471BC61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Ved fråvær blir det stor belastning på dei tilsette som er på arbeid.</w:t>
            </w:r>
          </w:p>
        </w:tc>
      </w:tr>
      <w:tr w:rsidR="4D6270B4" w:rsidTr="4D6270B4" w14:paraId="3CAFF5EA">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894CFBA" w14:textId="1C45225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19</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FF3E3C1" w14:textId="78ADC6F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60986CC5" w14:textId="206AC421">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Det er for små og tette forhold. Det kan bli lite mangfold i enkelte klassar og eit fattigare sosialt miljø. Det kan vere vanskeleg å finne venner når ein fell utanfor. Forholda er og så små at det kan bli for familiært, det er vanskeleg å unngå å undervise eigne barn, eller andre slektningar. Dette kan gjere det vanskeleg med eit profesjonelt skjønn. Det er for lite mangfold blant lærarane, små team og vanskeleg å dekke den ulike kompetansen som skulen krev. Vi er heller ikkje konkurransedyktige når vi skal tilsetje nye lærarar. Unge lærarar søkjer til større skuler.</w:t>
            </w:r>
          </w:p>
        </w:tc>
      </w:tr>
      <w:tr w:rsidR="4D6270B4" w:rsidTr="4D6270B4" w14:paraId="1694FA0A">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083B6EC" w14:textId="6609431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20</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4A5A2687" w14:textId="5C3C020E">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0086F3C8" w14:textId="44B81F2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Ingen kommentar. Er fornøyd med dagens skulestruktur.</w:t>
            </w:r>
          </w:p>
        </w:tc>
      </w:tr>
      <w:tr w:rsidR="4D6270B4" w:rsidTr="4D6270B4" w14:paraId="37CC8CCC">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729015D2" w14:textId="4A5A3A6F">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21</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315578CB" w14:textId="430BFEE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7B930A6" w14:textId="6CB34A53">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På de små barneskolene har elevene få medelever å spille på.</w:t>
            </w:r>
          </w:p>
        </w:tc>
      </w:tr>
      <w:tr w:rsidR="4D6270B4" w:rsidTr="4D6270B4" w14:paraId="3CAEA9C9">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7B785A9C" w14:textId="5BF05DA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22</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EF0B472" w14:textId="3640E2D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27631E04" w14:textId="1ECEFF2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Ikke mane voksne å spille på i ulike skolemiljøsaker og i det faglige.</w:t>
            </w:r>
          </w:p>
        </w:tc>
      </w:tr>
      <w:tr w:rsidR="4D6270B4" w:rsidTr="4D6270B4" w14:paraId="3AF53F94">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2FE54819" w14:textId="1BDF1D1C">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23</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6B09514" w14:textId="152EFC4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1782A07" w14:textId="4895F89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Familieband mellom tilsette og elevar.</w:t>
            </w:r>
          </w:p>
        </w:tc>
      </w:tr>
      <w:tr w:rsidR="4D6270B4" w:rsidTr="4D6270B4" w14:paraId="21B47FA9">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7FC9A6F4" w14:textId="004837A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24</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399B662B" w14:textId="7ABAE03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09786103" w14:textId="5592AB03">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Overgangsproblematikk Overgangen fra barneskole til ungdomsskole kan være en utfordring for mange elever. Det er ofte en stor endring i både faglig krav og sosialt miljø. Elever kan føle seg uforberedte til å møte de nye forventningene og det større ansvaret som følger med ungdomsskolen. Med to separate barneskoler kan det oppstå grupperinger og manglende muligheter for sosial interaksjon mellom elever fra ulike skoler. Elever kan oppleve at de mister vennskap når de går over til ungdomsskolen, spesielt hvis vennene ikke går på samme ungdomsskole.</w:t>
            </w:r>
          </w:p>
        </w:tc>
      </w:tr>
      <w:tr w:rsidR="4D6270B4" w:rsidTr="4D6270B4" w14:paraId="58546063">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05406FE2" w14:textId="15E034C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25</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3EED332" w14:textId="1DA04EB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73D39CE6" w14:textId="7B0A952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Den største ulempa er vel at barneskulane har lågare elevtal enn tidlegare, og at elevar vil kunne oppleve meir utanforskap gjennom at det kanskje kan vere vanskeleg å "passe inn" i det sosiale.</w:t>
            </w:r>
          </w:p>
        </w:tc>
      </w:tr>
      <w:tr w:rsidR="4D6270B4" w:rsidTr="4D6270B4" w14:paraId="6FBF1892">
        <w:trPr>
          <w:trHeight w:val="300"/>
        </w:trPr>
        <w:tc>
          <w:tcPr>
            <w:tcW w:w="885" w:type="dxa"/>
            <w:tcBorders>
              <w:top w:val="single" w:color="E1E1E1" w:sz="6"/>
              <w:left w:val="single" w:color="E1E1E1" w:sz="6"/>
              <w:bottom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47A2FC0" w14:textId="3267433F">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26</w:t>
            </w:r>
          </w:p>
        </w:tc>
        <w:tc>
          <w:tcPr>
            <w:tcW w:w="1621" w:type="dxa"/>
            <w:tcBorders>
              <w:top w:val="single" w:color="E1E1E1" w:sz="6"/>
              <w:bottom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81B6063" w14:textId="6C6F6E00">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bottom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7939FD63" w14:textId="0B5703F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For noen kan miljøet bli litt lite i enkelte kull, men dette gjelder veldig få.</w:t>
            </w:r>
          </w:p>
        </w:tc>
      </w:tr>
    </w:tbl>
    <w:p w:rsidR="4D6270B4" w:rsidRDefault="4D6270B4" w14:paraId="7815B149" w14:textId="25E77932"/>
    <w:p w:rsidR="4D6270B4" w:rsidRDefault="4D6270B4" w14:paraId="68D76D52" w14:textId="702EA8A3"/>
    <w:p w:rsidR="4D6270B4" w:rsidRDefault="4D6270B4" w14:paraId="3EDC2741" w14:textId="73CEA0DE"/>
    <w:p w:rsidR="37DB60C2" w:rsidP="4D6270B4" w:rsidRDefault="37DB60C2" w14:paraId="4232A85E" w14:textId="448C73AE">
      <w:pPr>
        <w:shd w:val="clear" w:color="auto" w:fill="FFFFFF" w:themeFill="background1"/>
        <w:spacing w:before="0" w:beforeAutospacing="off" w:after="0" w:afterAutospacing="off"/>
        <w:jc w:val="left"/>
      </w:pPr>
      <w:r w:rsidRPr="4D6270B4" w:rsidR="37DB60C2">
        <w:rPr>
          <w:rFonts w:ascii="Segoe UI" w:hAnsi="Segoe UI" w:eastAsia="Segoe UI" w:cs="Segoe UI"/>
          <w:b w:val="0"/>
          <w:bCs w:val="0"/>
          <w:i w:val="0"/>
          <w:iCs w:val="0"/>
          <w:caps w:val="0"/>
          <w:smallCaps w:val="0"/>
          <w:noProof w:val="0"/>
          <w:color w:val="212121"/>
          <w:sz w:val="25"/>
          <w:szCs w:val="25"/>
          <w:lang w:val="nb-NO"/>
        </w:rPr>
        <w:t>16.</w:t>
      </w:r>
    </w:p>
    <w:p w:rsidR="37DB60C2" w:rsidP="4D6270B4" w:rsidRDefault="37DB60C2" w14:paraId="630CC74E" w14:textId="560A1681">
      <w:pPr>
        <w:shd w:val="clear" w:color="auto" w:fill="FFFFFF" w:themeFill="background1"/>
        <w:spacing w:before="0" w:beforeAutospacing="off" w:after="0" w:afterAutospacing="off"/>
        <w:jc w:val="left"/>
      </w:pPr>
      <w:r w:rsidRPr="4D6270B4" w:rsidR="37DB60C2">
        <w:rPr>
          <w:rFonts w:ascii="Segoe UI" w:hAnsi="Segoe UI" w:eastAsia="Segoe UI" w:cs="Segoe UI"/>
          <w:b w:val="0"/>
          <w:bCs w:val="0"/>
          <w:i w:val="0"/>
          <w:iCs w:val="0"/>
          <w:caps w:val="0"/>
          <w:smallCaps w:val="0"/>
          <w:noProof w:val="0"/>
          <w:color w:val="212121"/>
          <w:sz w:val="25"/>
          <w:szCs w:val="25"/>
          <w:lang w:val="nb-NO"/>
        </w:rPr>
        <w:t>Kva ser du som dei viktigste gevinstane ved ein større skule?</w:t>
      </w:r>
    </w:p>
    <w:p w:rsidR="37DB60C2" w:rsidP="4D6270B4" w:rsidRDefault="37DB60C2" w14:paraId="05CF4F6B" w14:textId="2E6CF7A2">
      <w:pPr>
        <w:pStyle w:val="Normal"/>
        <w:rPr>
          <w:rFonts w:ascii="Aptos" w:hAnsi="Aptos" w:eastAsia="Aptos" w:cs="Aptos"/>
          <w:noProof w:val="0"/>
          <w:sz w:val="24"/>
          <w:szCs w:val="24"/>
          <w:lang w:val="nb-NO"/>
        </w:rPr>
      </w:pPr>
      <w:r w:rsidRPr="4D6270B4" w:rsidR="37DB60C2">
        <w:rPr>
          <w:rFonts w:ascii="Segoe UI" w:hAnsi="Segoe UI" w:eastAsia="Segoe UI" w:cs="Segoe UI"/>
          <w:b w:val="1"/>
          <w:bCs w:val="1"/>
          <w:i w:val="0"/>
          <w:iCs w:val="0"/>
          <w:caps w:val="0"/>
          <w:smallCaps w:val="0"/>
          <w:noProof w:val="0"/>
          <w:color w:val="637CEF"/>
          <w:sz w:val="22"/>
          <w:szCs w:val="22"/>
          <w:lang w:val="nb-NO"/>
        </w:rPr>
        <w:t>29</w:t>
      </w:r>
      <w:r w:rsidRPr="4D6270B4" w:rsidR="37DB60C2">
        <w:rPr>
          <w:rFonts w:ascii="Segoe UI" w:hAnsi="Segoe UI" w:eastAsia="Segoe UI" w:cs="Segoe UI"/>
          <w:b w:val="0"/>
          <w:bCs w:val="0"/>
          <w:i w:val="0"/>
          <w:iCs w:val="0"/>
          <w:caps w:val="0"/>
          <w:smallCaps w:val="0"/>
          <w:noProof w:val="0"/>
          <w:color w:val="333333"/>
          <w:sz w:val="21"/>
          <w:szCs w:val="21"/>
          <w:lang w:val="nb-NO"/>
        </w:rPr>
        <w:t>Svar</w:t>
      </w:r>
    </w:p>
    <w:p w:rsidR="4D6270B4" w:rsidRDefault="4D6270B4" w14:paraId="5EF6CC8B" w14:textId="22B6E880"/>
    <w:tbl>
      <w:tblPr>
        <w:tblStyle w:val="TableNormal"/>
        <w:bidiVisual w:val="0"/>
        <w:tblW w:w="0" w:type="auto"/>
        <w:tblInd w:w="-300" w:type="dxa"/>
        <w:tblLook w:val="06A0" w:firstRow="1" w:lastRow="0" w:firstColumn="1" w:lastColumn="0" w:noHBand="1" w:noVBand="1"/>
      </w:tblPr>
      <w:tblGrid>
        <w:gridCol w:w="885"/>
        <w:gridCol w:w="1621"/>
        <w:gridCol w:w="8246"/>
      </w:tblGrid>
      <w:tr w:rsidR="4D6270B4" w:rsidTr="4D6270B4" w14:paraId="1BB930F5">
        <w:trPr>
          <w:trHeight w:val="300"/>
        </w:trPr>
        <w:tc>
          <w:tcPr>
            <w:tcW w:w="885" w:type="dxa"/>
            <w:shd w:val="clear" w:color="auto" w:fill="FFFFFF" w:themeFill="background1"/>
            <w:tcMar>
              <w:top w:w="120" w:type="dxa"/>
              <w:left w:w="150" w:type="dxa"/>
              <w:bottom w:w="120" w:type="dxa"/>
              <w:right w:w="150" w:type="dxa"/>
            </w:tcMar>
            <w:vAlign w:val="center"/>
          </w:tcPr>
          <w:p w:rsidR="4D6270B4" w:rsidP="4D6270B4" w:rsidRDefault="4D6270B4" w14:paraId="74291330" w14:textId="4E06EBCE">
            <w:pPr>
              <w:spacing w:before="0" w:beforeAutospacing="off" w:after="0" w:afterAutospacing="off"/>
              <w:jc w:val="left"/>
            </w:pPr>
            <w:r w:rsidRPr="4D6270B4" w:rsidR="4D6270B4">
              <w:rPr>
                <w:rFonts w:ascii="Segoe UI" w:hAnsi="Segoe UI" w:eastAsia="Segoe UI" w:cs="Segoe UI"/>
                <w:b w:val="1"/>
                <w:bCs w:val="1"/>
                <w:i w:val="0"/>
                <w:iCs w:val="0"/>
                <w:caps w:val="0"/>
                <w:smallCaps w:val="0"/>
                <w:color w:val="000000" w:themeColor="text1" w:themeTint="FF" w:themeShade="FF"/>
                <w:sz w:val="21"/>
                <w:szCs w:val="21"/>
              </w:rPr>
              <w:t>ID</w:t>
            </w:r>
          </w:p>
        </w:tc>
        <w:tc>
          <w:tcPr>
            <w:tcW w:w="1621" w:type="dxa"/>
            <w:shd w:val="clear" w:color="auto" w:fill="FFFFFF" w:themeFill="background1"/>
            <w:tcMar>
              <w:top w:w="120" w:type="dxa"/>
              <w:left w:w="150" w:type="dxa"/>
              <w:bottom w:w="120" w:type="dxa"/>
              <w:right w:w="150" w:type="dxa"/>
            </w:tcMar>
            <w:vAlign w:val="center"/>
          </w:tcPr>
          <w:p w:rsidR="4D6270B4" w:rsidP="4D6270B4" w:rsidRDefault="4D6270B4" w14:paraId="39052182" w14:textId="08BDDDF5">
            <w:pPr>
              <w:spacing w:before="0" w:beforeAutospacing="off" w:after="0" w:afterAutospacing="off"/>
              <w:jc w:val="left"/>
            </w:pPr>
            <w:r w:rsidRPr="4D6270B4" w:rsidR="4D6270B4">
              <w:rPr>
                <w:rFonts w:ascii="Segoe UI" w:hAnsi="Segoe UI" w:eastAsia="Segoe UI" w:cs="Segoe UI"/>
                <w:b w:val="1"/>
                <w:bCs w:val="1"/>
                <w:i w:val="0"/>
                <w:iCs w:val="0"/>
                <w:caps w:val="0"/>
                <w:smallCaps w:val="0"/>
                <w:color w:val="000000" w:themeColor="text1" w:themeTint="FF" w:themeShade="FF"/>
                <w:sz w:val="21"/>
                <w:szCs w:val="21"/>
              </w:rPr>
              <w:t>Navn</w:t>
            </w:r>
          </w:p>
        </w:tc>
        <w:tc>
          <w:tcPr>
            <w:tcW w:w="8246" w:type="dxa"/>
            <w:shd w:val="clear" w:color="auto" w:fill="FFFFFF" w:themeFill="background1"/>
            <w:tcMar>
              <w:top w:w="120" w:type="dxa"/>
              <w:left w:w="150" w:type="dxa"/>
              <w:bottom w:w="120" w:type="dxa"/>
              <w:right w:w="150" w:type="dxa"/>
            </w:tcMar>
            <w:vAlign w:val="center"/>
          </w:tcPr>
          <w:p w:rsidR="4D6270B4" w:rsidP="4D6270B4" w:rsidRDefault="4D6270B4" w14:paraId="3F21AAAE" w14:textId="03786F2E">
            <w:pPr>
              <w:spacing w:before="0" w:beforeAutospacing="off" w:after="0" w:afterAutospacing="off"/>
              <w:jc w:val="left"/>
            </w:pPr>
            <w:r w:rsidRPr="4D6270B4" w:rsidR="4D6270B4">
              <w:rPr>
                <w:rFonts w:ascii="Segoe UI" w:hAnsi="Segoe UI" w:eastAsia="Segoe UI" w:cs="Segoe UI"/>
                <w:b w:val="1"/>
                <w:bCs w:val="1"/>
                <w:i w:val="0"/>
                <w:iCs w:val="0"/>
                <w:caps w:val="0"/>
                <w:smallCaps w:val="0"/>
                <w:color w:val="000000" w:themeColor="text1" w:themeTint="FF" w:themeShade="FF"/>
                <w:sz w:val="21"/>
                <w:szCs w:val="21"/>
              </w:rPr>
              <w:t>Svar</w:t>
            </w:r>
          </w:p>
        </w:tc>
      </w:tr>
      <w:tr w:rsidR="4D6270B4" w:rsidTr="4D6270B4" w14:paraId="739FAA6E">
        <w:trPr>
          <w:trHeight w:val="300"/>
        </w:trPr>
        <w:tc>
          <w:tcPr>
            <w:tcW w:w="885" w:type="dxa"/>
            <w:tcBorders>
              <w:top w:val="single" w:color="21212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2AB43E66" w14:textId="25EF26B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w:t>
            </w:r>
          </w:p>
        </w:tc>
        <w:tc>
          <w:tcPr>
            <w:tcW w:w="1621" w:type="dxa"/>
            <w:tcBorders>
              <w:top w:val="single" w:color="21212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D619C6D" w14:textId="3ED7B37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21212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0546D5AE" w14:textId="77BCC07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Større fagmiljø for tilsette.</w:t>
            </w:r>
          </w:p>
        </w:tc>
      </w:tr>
      <w:tr w:rsidR="4D6270B4" w:rsidTr="4D6270B4" w14:paraId="12BAB86D">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7394BF4" w14:textId="77F190FC">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08FE90E0" w14:textId="39C867AF">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9A98EA1" w14:textId="44F7626F">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At det går an å samkøyre opplegg på trinn i skuletida, samt fritidsaktiviteter etter skuletid. I tillegg vil det kunne vere interessant å kunne jobbe på fleire trinn, altså både barneskole og ungdomsskule i enkelte fag.</w:t>
            </w:r>
          </w:p>
        </w:tc>
      </w:tr>
      <w:tr w:rsidR="4D6270B4" w:rsidTr="4D6270B4" w14:paraId="5BD14A88">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38E50E15" w14:textId="243CFF0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3</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23EBD81" w14:textId="002F4E7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0146BCA" w14:textId="057DD7E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Større fagmiljø</w:t>
            </w:r>
          </w:p>
        </w:tc>
      </w:tr>
      <w:tr w:rsidR="4D6270B4" w:rsidTr="4D6270B4" w14:paraId="66234649">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2471C534" w14:textId="62D9818F">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4</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31359EA" w14:textId="750BF79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9AE39FD" w14:textId="3DD06D63">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Større sosialt mangfald (Større variasjon i interesser, bakgrunn og personligheter) Mogleg lettare å handtere fråvær blant ansatte slik at det ikkje blir så sårbart. Større bredde i kompetanse blant ansatte, fleire erfaringar og større team å jobbe i.</w:t>
            </w:r>
          </w:p>
        </w:tc>
      </w:tr>
      <w:tr w:rsidR="4D6270B4" w:rsidTr="4D6270B4" w14:paraId="0709C7F7">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A5F1C00" w14:textId="1D7ACAD1">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5</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2A2DEEC7" w14:textId="6EAB44C3">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69CB640D" w14:textId="4CFA818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Elevane kan få fleire venner å leike med og kanskje finne fleire med same interesse</w:t>
            </w:r>
          </w:p>
        </w:tc>
      </w:tr>
      <w:tr w:rsidR="4D6270B4" w:rsidTr="4D6270B4" w14:paraId="15E11BFA">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4DFD2FC5" w14:textId="0B8973EF">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6</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2F666DBF" w14:textId="770E2C8C">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304A356C" w14:textId="44C72470">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Flere kollegaer å drøfte og arbeide med, større team og muligheten for å kanskje arbeide mer med egen kompetanse.</w:t>
            </w:r>
          </w:p>
        </w:tc>
      </w:tr>
      <w:tr w:rsidR="4D6270B4" w:rsidTr="4D6270B4" w14:paraId="7A83E4A8">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BB2D91C" w14:textId="13C99970">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7</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9AAA470" w14:textId="1E0DC513">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76BA2A0" w14:textId="17FEFD5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Felles FNO, basisgruppe, samarbeid fag, fleire elevar å velge bland sosialt</w:t>
            </w:r>
          </w:p>
        </w:tc>
      </w:tr>
      <w:tr w:rsidR="4D6270B4" w:rsidTr="4D6270B4" w14:paraId="489AB248">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4E423EF5" w14:textId="693C2FC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8</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C90F49F" w14:textId="70EACB9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D02E18F" w14:textId="6624589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Større fagmiljø, og spissa kompetanse blant dei tilsette skapar også betre trivsel og meistring for den enkelte? Ut frå tilsettes eigenskapar, interesser og utdanning/kompetanse.</w:t>
            </w:r>
          </w:p>
        </w:tc>
      </w:tr>
      <w:tr w:rsidR="4D6270B4" w:rsidTr="4D6270B4" w14:paraId="6B82B3C5">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7883ABCC" w14:textId="108A8051">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9</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D734DB0" w14:textId="7E16001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0AC24809" w14:textId="757248C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Større fagmiljø for dei tilsette -noko som vil kunne gi fleire kvalifiserte søkarar til stillingane. Det vil og vera enklare å organisere gode tilbud for FNO elevar og andre grupper med utvida behov for tilpassingar.</w:t>
            </w:r>
          </w:p>
        </w:tc>
      </w:tr>
      <w:tr w:rsidR="4D6270B4" w:rsidTr="4D6270B4" w14:paraId="16C6EEA9">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ECB224A" w14:textId="191ECFA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10</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9A921B5" w14:textId="34F6A42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E60BEC6" w14:textId="14D506A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Elevane får fleire å spele på</w:t>
            </w:r>
          </w:p>
        </w:tc>
      </w:tr>
      <w:tr w:rsidR="4D6270B4" w:rsidTr="4D6270B4" w14:paraId="22A010EF">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74A95C9A" w14:textId="7D8F23B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11</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219D317C" w14:textId="24A3DC8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55375BD" w14:textId="55D2531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Kunnskap samlet på et sted. Større miljø for elvene å finne noen de passer sammen med.</w:t>
            </w:r>
          </w:p>
        </w:tc>
      </w:tr>
      <w:tr w:rsidR="4D6270B4" w:rsidTr="4D6270B4" w14:paraId="29348443">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2200D0CA" w14:textId="65B9B4E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12</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40D7757B" w14:textId="4F1E436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709FB312" w14:textId="7851BBA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Flere ansatte og spille på, og et større faglig nettverk.</w:t>
            </w:r>
          </w:p>
        </w:tc>
      </w:tr>
      <w:tr w:rsidR="4D6270B4" w:rsidTr="4D6270B4" w14:paraId="0DB55EEF">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4301ABF" w14:textId="603CDD4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13</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2AD2B864" w14:textId="06A8E8D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31AFC90E" w14:textId="6D7D6921">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Det vil gagne dei vaksne (administrasjon og lærarar) meir enn elevane - særlig dei minste!</w:t>
            </w:r>
          </w:p>
        </w:tc>
      </w:tr>
      <w:tr w:rsidR="4D6270B4" w:rsidTr="4D6270B4" w14:paraId="77D93488">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2FBC0A7E" w14:textId="3453F22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14</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A1B4850" w14:textId="7ED4AA1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39FF7EE4" w14:textId="0172218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Eit større miljø for elevane for å skape inkludering. Eit større fagmiljø for lærarane.</w:t>
            </w:r>
          </w:p>
        </w:tc>
      </w:tr>
      <w:tr w:rsidR="4D6270B4" w:rsidTr="4D6270B4" w14:paraId="5ECC0E13">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43AAA06" w14:textId="792BFB1F">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15</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2D188758" w14:textId="7DCBCC5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AD37455" w14:textId="2D7C6B2E">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sosial miljø, tilhørlighet</w:t>
            </w:r>
          </w:p>
        </w:tc>
      </w:tr>
      <w:tr w:rsidR="4D6270B4" w:rsidTr="4D6270B4" w14:paraId="466492C1">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EC34B37" w14:textId="15C51BE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16</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0E68ADF0" w14:textId="13A9AA3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0500E24A" w14:textId="6A73390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Stordriftfordelar økonomisk. Lettare å rekruttere lærarar til ei større skule der ein kan ha noko meir fagspesialisering. Lettare å få tak i vikarar når dei kan brukast på tvers av skuleslag mm. Kortare reiseveg for elevar som bur midt i kommunen</w:t>
            </w:r>
          </w:p>
        </w:tc>
      </w:tr>
      <w:tr w:rsidR="4D6270B4" w:rsidTr="4D6270B4" w14:paraId="111E8B93">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7C5F003C" w14:textId="179BD451">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17</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0B8606C3" w14:textId="7B68ABD0">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7CB2DB3" w14:textId="04D8611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At elevane får fleire å spele på.</w:t>
            </w:r>
          </w:p>
        </w:tc>
      </w:tr>
      <w:tr w:rsidR="4D6270B4" w:rsidTr="4D6270B4" w14:paraId="65A03B8E">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289E4D38" w14:textId="1760D5C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18</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053079A9" w14:textId="5CA6953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2EFA8856" w14:textId="4424A4E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Eg kan ikkje sjå nokon.</w:t>
            </w:r>
          </w:p>
        </w:tc>
      </w:tr>
      <w:tr w:rsidR="4D6270B4" w:rsidTr="4D6270B4" w14:paraId="550BF301">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0750688B" w14:textId="6BF1FBDC">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19</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0F601023" w14:textId="2B9B49A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369DC8A" w14:textId="2A1DDE2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Blir fleire tilsette som kan bidra inn i undervisning ved eventuelle fråvær blant tilsette. Er fleire vaksne som kan knytte band til elevane og det kan bli tettare oppfølging fagleg gjennom skulegangen.</w:t>
            </w:r>
          </w:p>
        </w:tc>
      </w:tr>
      <w:tr w:rsidR="4D6270B4" w:rsidTr="4D6270B4" w14:paraId="22ABA75E">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D77AD56" w14:textId="7483476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20</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087503E6" w14:textId="5199DFBC">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361A370B" w14:textId="448A16A8">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Større elevmangfold. Større og sterkare teamarbeid, noko som vil inspirere og styrke læraren si rolle. Gjere kommunen konkurransedyktige i tilsettingsprosessar. Kunne tilby fleire fulle stillingar og kunne ha høve til sosiallærarstilling. Større muligheiter for å organisere ITO i grupper, betre nytting av ressursar t.d FNO. Fleire brukarar på det same undervisningsmateriellet. Sfo vil kunne styrkast. Lettare samarbeid med kulturskulen og vi vil få høve til å tenkje meir på heildagsskule. Betre nytting ved samordna leiarressurs og merkantil. Adm/kontor vil vere betjent og ein kan effektivisere arbeidet på ein annan måte enn i dag. Stordriftsfordelar. Betre nytting av ressursar utanom skulen. Blir skulen lagt til sentrum i bygda, vil elevane få gangavstand til symjehall, bilbliotek, lysløype og idrettsanlegg. Dette vil kunne styrke oppvekstvilkåra for eleven.</w:t>
            </w:r>
          </w:p>
        </w:tc>
      </w:tr>
      <w:tr w:rsidR="4D6270B4" w:rsidTr="4D6270B4" w14:paraId="64F6BA4E">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EABF7E8" w14:textId="5EFDB323">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21</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2E2043FD" w14:textId="113BD22C">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F493A6A" w14:textId="56318E8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større fagmiljø</w:t>
            </w:r>
          </w:p>
        </w:tc>
      </w:tr>
      <w:tr w:rsidR="4D6270B4" w:rsidTr="4D6270B4" w14:paraId="494B3606">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E622FDA" w14:textId="052C11C3">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22</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89CDA74" w14:textId="4613B23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7C978A9B" w14:textId="44CCFD9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Ingen kommentar.</w:t>
            </w:r>
          </w:p>
        </w:tc>
      </w:tr>
      <w:tr w:rsidR="4D6270B4" w:rsidTr="4D6270B4" w14:paraId="1CF3BEB2">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71FC0A79" w14:textId="02AFE4D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23</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237358F9" w14:textId="282629F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24C1082F" w14:textId="04E27E0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Voksne får brukt sin kompetanse i et større omfang</w:t>
            </w:r>
          </w:p>
        </w:tc>
      </w:tr>
      <w:tr w:rsidR="4D6270B4" w:rsidTr="4D6270B4" w14:paraId="73F059BF">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7A4E7134" w14:textId="6D5E073C">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24</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528CB56" w14:textId="6410D8AE">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453AE293" w14:textId="4CB4A07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Større fagleg miljø.</w:t>
            </w:r>
          </w:p>
        </w:tc>
      </w:tr>
      <w:tr w:rsidR="4D6270B4" w:rsidTr="4D6270B4" w14:paraId="1CE1B884">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077AA60" w14:textId="3A3AC81E">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25</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0E9F2EFF" w14:textId="0F31E58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31FE4C3" w14:textId="5C34B28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En større skole kan samle ressurser som bibliotek, gymsal, og spesialrom for kunst og håndverk, noe som kan gi elevene tilgang til bedre fasiliteter. Større skoler kan være mer kostnadseffektive i drift, da faste kostnader for strøm, vedlikehold og administrasjon kan deles mellom flere elever. En større skole kan fungere som et sosialt samlingspunkt, noe som kan bidra til å styrke fellesskapsfølelsen og redusere isolasjon blant elever. Med flere elever fra ulike bakgrunner kan skolen bli et sted for kulturell utveksling og læring, som gir elevene verdifulle erfaringer.</w:t>
            </w:r>
          </w:p>
        </w:tc>
      </w:tr>
      <w:tr w:rsidR="4D6270B4" w:rsidTr="4D6270B4" w14:paraId="5685661D">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7CBD6A2" w14:textId="087DA70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26</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65151D8" w14:textId="6762508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6A63BF1" w14:textId="656097E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Større faglig miljø, bedre mulighet for å få til norskopplæring for fremmedspråklige,</w:t>
            </w:r>
          </w:p>
        </w:tc>
      </w:tr>
      <w:tr w:rsidR="4D6270B4" w:rsidTr="4D6270B4" w14:paraId="05C81648">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3E86E27B" w14:textId="3C40EDE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27</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FF5E140" w14:textId="046C3B38">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3BE738BA" w14:textId="02B9901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Kanskje at vi kan spare pengar på dyre ressursar, som inspektørstilling og rektorstillingar.</w:t>
            </w:r>
          </w:p>
        </w:tc>
      </w:tr>
      <w:tr w:rsidR="4D6270B4" w:rsidTr="4D6270B4" w14:paraId="76A62F0F">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3147F60F" w14:textId="4FEA146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28</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745E9EB6" w14:textId="63FA7D61">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378417F3" w14:textId="53BFFBCE">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Kan vere bra for "fagmiljøet", men litt usikker på om det er noen egentlige fordeler.</w:t>
            </w:r>
          </w:p>
        </w:tc>
      </w:tr>
      <w:tr w:rsidR="4D6270B4" w:rsidTr="4D6270B4" w14:paraId="7C712BE7">
        <w:trPr>
          <w:trHeight w:val="300"/>
        </w:trPr>
        <w:tc>
          <w:tcPr>
            <w:tcW w:w="885" w:type="dxa"/>
            <w:tcBorders>
              <w:top w:val="single" w:color="E1E1E1" w:sz="6"/>
              <w:left w:val="single" w:color="E1E1E1" w:sz="6"/>
              <w:bottom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20E198A9" w14:textId="70A9D7B1">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29</w:t>
            </w:r>
          </w:p>
        </w:tc>
        <w:tc>
          <w:tcPr>
            <w:tcW w:w="1621" w:type="dxa"/>
            <w:tcBorders>
              <w:top w:val="single" w:color="E1E1E1" w:sz="6"/>
              <w:bottom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51E390F" w14:textId="003785C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bottom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772D003F" w14:textId="20B5481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En mer samla kommune</w:t>
            </w:r>
          </w:p>
        </w:tc>
      </w:tr>
    </w:tbl>
    <w:p w:rsidR="4D6270B4" w:rsidRDefault="4D6270B4" w14:paraId="22AF77D9" w14:textId="345B6BC7"/>
    <w:p w:rsidR="4D6270B4" w:rsidRDefault="4D6270B4" w14:paraId="12FDAD2E" w14:textId="4DF2315A"/>
    <w:p w:rsidR="072793CD" w:rsidP="4D6270B4" w:rsidRDefault="072793CD" w14:paraId="55B88B49" w14:textId="739144AF">
      <w:pPr>
        <w:shd w:val="clear" w:color="auto" w:fill="FFFFFF" w:themeFill="background1"/>
        <w:spacing w:before="0" w:beforeAutospacing="off" w:after="0" w:afterAutospacing="off"/>
        <w:jc w:val="left"/>
      </w:pPr>
      <w:r w:rsidRPr="4D6270B4" w:rsidR="072793CD">
        <w:rPr>
          <w:rFonts w:ascii="Segoe UI" w:hAnsi="Segoe UI" w:eastAsia="Segoe UI" w:cs="Segoe UI"/>
          <w:b w:val="0"/>
          <w:bCs w:val="0"/>
          <w:i w:val="0"/>
          <w:iCs w:val="0"/>
          <w:caps w:val="0"/>
          <w:smallCaps w:val="0"/>
          <w:noProof w:val="0"/>
          <w:color w:val="212121"/>
          <w:sz w:val="25"/>
          <w:szCs w:val="25"/>
          <w:lang w:val="nb-NO"/>
        </w:rPr>
        <w:t>17.</w:t>
      </w:r>
    </w:p>
    <w:p w:rsidR="072793CD" w:rsidP="4D6270B4" w:rsidRDefault="072793CD" w14:paraId="12BB373C" w14:textId="37423F02">
      <w:pPr>
        <w:shd w:val="clear" w:color="auto" w:fill="FFFFFF" w:themeFill="background1"/>
        <w:spacing w:before="0" w:beforeAutospacing="off" w:after="0" w:afterAutospacing="off"/>
        <w:jc w:val="left"/>
      </w:pPr>
      <w:r w:rsidRPr="4D6270B4" w:rsidR="072793CD">
        <w:rPr>
          <w:rFonts w:ascii="Segoe UI" w:hAnsi="Segoe UI" w:eastAsia="Segoe UI" w:cs="Segoe UI"/>
          <w:b w:val="0"/>
          <w:bCs w:val="0"/>
          <w:i w:val="0"/>
          <w:iCs w:val="0"/>
          <w:caps w:val="0"/>
          <w:smallCaps w:val="0"/>
          <w:noProof w:val="0"/>
          <w:color w:val="212121"/>
          <w:sz w:val="25"/>
          <w:szCs w:val="25"/>
          <w:lang w:val="nb-NO"/>
        </w:rPr>
        <w:t>Kva ser du som dei viktigaste ulempene ved ein større skule?</w:t>
      </w:r>
    </w:p>
    <w:p w:rsidR="072793CD" w:rsidP="4D6270B4" w:rsidRDefault="072793CD" w14:paraId="233177BD" w14:textId="1D7EEFA0">
      <w:pPr>
        <w:shd w:val="clear" w:color="auto" w:fill="FFFFFF" w:themeFill="background1"/>
        <w:spacing w:before="0" w:beforeAutospacing="off" w:after="0" w:afterAutospacing="off"/>
        <w:jc w:val="left"/>
      </w:pPr>
      <w:r w:rsidRPr="4D6270B4" w:rsidR="072793CD">
        <w:rPr>
          <w:rFonts w:ascii="Segoe UI" w:hAnsi="Segoe UI" w:eastAsia="Segoe UI" w:cs="Segoe UI"/>
          <w:b w:val="0"/>
          <w:bCs w:val="0"/>
          <w:i w:val="0"/>
          <w:iCs w:val="0"/>
          <w:caps w:val="0"/>
          <w:smallCaps w:val="0"/>
          <w:noProof w:val="0"/>
          <w:color w:val="212121"/>
          <w:sz w:val="21"/>
          <w:szCs w:val="21"/>
          <w:lang w:val="nb-NO"/>
        </w:rPr>
        <w:t>24 svar</w:t>
      </w:r>
      <w:r w:rsidRPr="4D6270B4" w:rsidR="072793CD">
        <w:rPr>
          <w:rFonts w:ascii="Segoe UI" w:hAnsi="Segoe UI" w:eastAsia="Segoe UI" w:cs="Segoe UI"/>
          <w:b w:val="1"/>
          <w:bCs w:val="1"/>
          <w:i w:val="0"/>
          <w:iCs w:val="0"/>
          <w:caps w:val="0"/>
          <w:smallCaps w:val="0"/>
          <w:noProof w:val="0"/>
          <w:color w:val="637CEF"/>
          <w:sz w:val="22"/>
          <w:szCs w:val="22"/>
          <w:lang w:val="nb-NO"/>
        </w:rPr>
        <w:t>24</w:t>
      </w:r>
      <w:r w:rsidRPr="4D6270B4" w:rsidR="072793CD">
        <w:rPr>
          <w:rFonts w:ascii="Segoe UI" w:hAnsi="Segoe UI" w:eastAsia="Segoe UI" w:cs="Segoe UI"/>
          <w:b w:val="0"/>
          <w:bCs w:val="0"/>
          <w:i w:val="0"/>
          <w:iCs w:val="0"/>
          <w:caps w:val="0"/>
          <w:smallCaps w:val="0"/>
          <w:noProof w:val="0"/>
          <w:color w:val="333333"/>
          <w:sz w:val="21"/>
          <w:szCs w:val="21"/>
          <w:lang w:val="nb-NO"/>
        </w:rPr>
        <w:t>Svar</w:t>
      </w:r>
    </w:p>
    <w:p w:rsidR="4D6270B4" w:rsidRDefault="4D6270B4" w14:paraId="725053E8" w14:textId="61C532DC"/>
    <w:tbl>
      <w:tblPr>
        <w:tblStyle w:val="TableNormal"/>
        <w:bidiVisual w:val="0"/>
        <w:tblW w:w="0" w:type="auto"/>
        <w:tblInd w:w="-300" w:type="dxa"/>
        <w:tblLook w:val="06A0" w:firstRow="1" w:lastRow="0" w:firstColumn="1" w:lastColumn="0" w:noHBand="1" w:noVBand="1"/>
      </w:tblPr>
      <w:tblGrid>
        <w:gridCol w:w="885"/>
        <w:gridCol w:w="1621"/>
        <w:gridCol w:w="8246"/>
      </w:tblGrid>
      <w:tr w:rsidR="4D6270B4" w:rsidTr="4D6270B4" w14:paraId="344AED3F">
        <w:trPr>
          <w:trHeight w:val="300"/>
        </w:trPr>
        <w:tc>
          <w:tcPr>
            <w:tcW w:w="885" w:type="dxa"/>
            <w:shd w:val="clear" w:color="auto" w:fill="FFFFFF" w:themeFill="background1"/>
            <w:tcMar>
              <w:top w:w="120" w:type="dxa"/>
              <w:left w:w="150" w:type="dxa"/>
              <w:bottom w:w="120" w:type="dxa"/>
              <w:right w:w="150" w:type="dxa"/>
            </w:tcMar>
            <w:vAlign w:val="center"/>
          </w:tcPr>
          <w:p w:rsidR="4D6270B4" w:rsidP="4D6270B4" w:rsidRDefault="4D6270B4" w14:paraId="092D0466" w14:textId="3537398C">
            <w:pPr>
              <w:spacing w:before="0" w:beforeAutospacing="off" w:after="0" w:afterAutospacing="off"/>
              <w:jc w:val="left"/>
            </w:pPr>
            <w:r w:rsidRPr="4D6270B4" w:rsidR="4D6270B4">
              <w:rPr>
                <w:rFonts w:ascii="Segoe UI" w:hAnsi="Segoe UI" w:eastAsia="Segoe UI" w:cs="Segoe UI"/>
                <w:b w:val="1"/>
                <w:bCs w:val="1"/>
                <w:i w:val="0"/>
                <w:iCs w:val="0"/>
                <w:caps w:val="0"/>
                <w:smallCaps w:val="0"/>
                <w:color w:val="000000" w:themeColor="text1" w:themeTint="FF" w:themeShade="FF"/>
                <w:sz w:val="21"/>
                <w:szCs w:val="21"/>
              </w:rPr>
              <w:t>ID</w:t>
            </w:r>
          </w:p>
        </w:tc>
        <w:tc>
          <w:tcPr>
            <w:tcW w:w="1621" w:type="dxa"/>
            <w:shd w:val="clear" w:color="auto" w:fill="FFFFFF" w:themeFill="background1"/>
            <w:tcMar>
              <w:top w:w="120" w:type="dxa"/>
              <w:left w:w="150" w:type="dxa"/>
              <w:bottom w:w="120" w:type="dxa"/>
              <w:right w:w="150" w:type="dxa"/>
            </w:tcMar>
            <w:vAlign w:val="center"/>
          </w:tcPr>
          <w:p w:rsidR="4D6270B4" w:rsidP="4D6270B4" w:rsidRDefault="4D6270B4" w14:paraId="2C77BD8D" w14:textId="6458899E">
            <w:pPr>
              <w:spacing w:before="0" w:beforeAutospacing="off" w:after="0" w:afterAutospacing="off"/>
              <w:jc w:val="left"/>
            </w:pPr>
            <w:r w:rsidRPr="4D6270B4" w:rsidR="4D6270B4">
              <w:rPr>
                <w:rFonts w:ascii="Segoe UI" w:hAnsi="Segoe UI" w:eastAsia="Segoe UI" w:cs="Segoe UI"/>
                <w:b w:val="1"/>
                <w:bCs w:val="1"/>
                <w:i w:val="0"/>
                <w:iCs w:val="0"/>
                <w:caps w:val="0"/>
                <w:smallCaps w:val="0"/>
                <w:color w:val="000000" w:themeColor="text1" w:themeTint="FF" w:themeShade="FF"/>
                <w:sz w:val="21"/>
                <w:szCs w:val="21"/>
              </w:rPr>
              <w:t>Navn</w:t>
            </w:r>
          </w:p>
        </w:tc>
        <w:tc>
          <w:tcPr>
            <w:tcW w:w="8246" w:type="dxa"/>
            <w:shd w:val="clear" w:color="auto" w:fill="FFFFFF" w:themeFill="background1"/>
            <w:tcMar>
              <w:top w:w="120" w:type="dxa"/>
              <w:left w:w="150" w:type="dxa"/>
              <w:bottom w:w="120" w:type="dxa"/>
              <w:right w:w="150" w:type="dxa"/>
            </w:tcMar>
            <w:vAlign w:val="center"/>
          </w:tcPr>
          <w:p w:rsidR="4D6270B4" w:rsidP="4D6270B4" w:rsidRDefault="4D6270B4" w14:paraId="638D7B4F" w14:textId="24FA05EF">
            <w:pPr>
              <w:spacing w:before="0" w:beforeAutospacing="off" w:after="0" w:afterAutospacing="off"/>
              <w:jc w:val="left"/>
            </w:pPr>
            <w:r w:rsidRPr="4D6270B4" w:rsidR="4D6270B4">
              <w:rPr>
                <w:rFonts w:ascii="Segoe UI" w:hAnsi="Segoe UI" w:eastAsia="Segoe UI" w:cs="Segoe UI"/>
                <w:b w:val="1"/>
                <w:bCs w:val="1"/>
                <w:i w:val="0"/>
                <w:iCs w:val="0"/>
                <w:caps w:val="0"/>
                <w:smallCaps w:val="0"/>
                <w:color w:val="000000" w:themeColor="text1" w:themeTint="FF" w:themeShade="FF"/>
                <w:sz w:val="21"/>
                <w:szCs w:val="21"/>
              </w:rPr>
              <w:t>Svar</w:t>
            </w:r>
          </w:p>
        </w:tc>
      </w:tr>
      <w:tr w:rsidR="4D6270B4" w:rsidTr="4D6270B4" w14:paraId="7DDD875B">
        <w:trPr>
          <w:trHeight w:val="300"/>
        </w:trPr>
        <w:tc>
          <w:tcPr>
            <w:tcW w:w="885" w:type="dxa"/>
            <w:tcBorders>
              <w:top w:val="single" w:color="21212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28A3EE5" w14:textId="3FA9687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w:t>
            </w:r>
          </w:p>
        </w:tc>
        <w:tc>
          <w:tcPr>
            <w:tcW w:w="1621" w:type="dxa"/>
            <w:tcBorders>
              <w:top w:val="single" w:color="21212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7F92570C" w14:textId="3491B800">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21212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3D19C0B" w14:textId="14E0C58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Lang reiseveg</w:t>
            </w:r>
          </w:p>
        </w:tc>
      </w:tr>
      <w:tr w:rsidR="4D6270B4" w:rsidTr="4D6270B4" w14:paraId="787641AD">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2EC86B7" w14:textId="7727025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D31C723" w14:textId="175E8E2E">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3A28A318" w14:textId="5166D8D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Større forhold, det kan vere vanskelegare å finne tryggleik og kjenne seg sett.</w:t>
            </w:r>
          </w:p>
        </w:tc>
      </w:tr>
      <w:tr w:rsidR="4D6270B4" w:rsidTr="4D6270B4" w14:paraId="5FA6A856">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301D354" w14:textId="5ADE978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3</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60B36B8" w14:textId="36D1E07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6FBF8A50" w14:textId="15B8BC1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Mindre felleskapsfølelse blant ansatte og elevar. Mindre nærleik til elevar og leiing.</w:t>
            </w:r>
          </w:p>
        </w:tc>
      </w:tr>
      <w:tr w:rsidR="4D6270B4" w:rsidTr="4D6270B4" w14:paraId="3708B4E2">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F307274" w14:textId="7D62D690">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4</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60883DB" w14:textId="28DFCEE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4CD8FD6" w14:textId="70A23B81">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I Øystre Slidre kan det bli lange avstander for mange, kan bli lang busstur og lange dagar for dei minste elevane. Elevane blir ikkje så godt kjend med alle elevane og det kan gjere til at skulemiljøet kan virke stort og utrygt. Elevane får ikkje ein ny start når dei begynner på ungdomskulen og dei mistar eventuelt muligheiten til å få "nye " venner når dei begynner på ungdomskulen for da er det dei same elevane dei har hatt i klassa i 7 år når dei to barneskulene blir slått saman. Dei får ikkje like god relasjon med alle vaksne og vaksne får ikkje like god relasjon med alle elevane. Dei vaksne vil jobbe meir saman klassevis, noko som fører til lite Vi- skule følelsen.</w:t>
            </w:r>
          </w:p>
        </w:tc>
      </w:tr>
      <w:tr w:rsidR="4D6270B4" w:rsidTr="4D6270B4" w14:paraId="2B828378">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74576800" w14:textId="684F473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5</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63D38085" w14:textId="1055FBB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7A159AB" w14:textId="6F90790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Større klasser, mindre tid til å se hvert enkelt barn. Det blir mange flere elever å forholde seg til, mye vanskeligere å ha "ansvar for alle", se alle og huske alle navn og barn. Det blir en mindre vi skole for det vil være mange flere behov å følge med på.</w:t>
            </w:r>
          </w:p>
        </w:tc>
      </w:tr>
      <w:tr w:rsidR="4D6270B4" w:rsidTr="4D6270B4" w14:paraId="2B68528E">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21CFE77C" w14:textId="6F4A0988">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6</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7CB00AC4" w14:textId="2A4C103E">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72AB864D" w14:textId="1EFB19CE">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Lang reiseveg for elevar og ev. tilsette.</w:t>
            </w:r>
          </w:p>
        </w:tc>
      </w:tr>
      <w:tr w:rsidR="4D6270B4" w:rsidTr="4D6270B4" w14:paraId="26DB0D6E">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2560988" w14:textId="4154BF8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7</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B214D7E" w14:textId="29ACA42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7E210287" w14:textId="0D470E6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Større elevgrupper vil kunne gi dårlegare oversikt over behov i gruppene og utviklinga i skulemiljøet.</w:t>
            </w:r>
          </w:p>
        </w:tc>
      </w:tr>
      <w:tr w:rsidR="4D6270B4" w:rsidTr="4D6270B4" w14:paraId="51615133">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46BF33A3" w14:textId="755CBB6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8</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A03C85A" w14:textId="722D9E70">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0B984FF2" w14:textId="4BFAC87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Det kan vere fint å bytte område i løpet av 10 år, samt bytte på kven ein er i klasse med for å kunne byrje litt på nytt.</w:t>
            </w:r>
          </w:p>
        </w:tc>
      </w:tr>
      <w:tr w:rsidR="4D6270B4" w:rsidTr="4D6270B4" w14:paraId="566A8F57">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3603F3BA" w14:textId="4AB24951">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9</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6EDE46B1" w14:textId="222A7C8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67DB688" w14:textId="27F277BF">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Potensiale for at man kan pushe ned antall ansatte på skolen...</w:t>
            </w:r>
          </w:p>
        </w:tc>
      </w:tr>
      <w:tr w:rsidR="4D6270B4" w:rsidTr="4D6270B4" w14:paraId="022991FC">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B9EBFF3" w14:textId="49860D2F">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10</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F10ADFE" w14:textId="29AD8700">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7E518524" w14:textId="1E292121">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Og se den enkelte elev.</w:t>
            </w:r>
          </w:p>
        </w:tc>
      </w:tr>
      <w:tr w:rsidR="4D6270B4" w:rsidTr="4D6270B4" w14:paraId="1CB77E22">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FA599EB" w14:textId="2962785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11</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28BEEB9" w14:textId="458D85C3">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31C3CB8" w14:textId="2027809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Lang skuleveg for dei som bur i utkantane. Større miljø - utrygt for dei minste.</w:t>
            </w:r>
          </w:p>
        </w:tc>
      </w:tr>
      <w:tr w:rsidR="4D6270B4" w:rsidTr="4D6270B4" w14:paraId="3A02C041">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4B228A20" w14:textId="1EB9F033">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12</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BB606EC" w14:textId="007B808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4A930E81" w14:textId="7088CA7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Som elev når du fyrst har fått ein rolle i klassen er det den vil ha med deg i alle år. Vanskeleg å bryte ut av rolla sjølv om du har lyst fordi du vil bli akseptert av "vennegjengen". Det vil ta tid å danne ein ny kultur og organisering av kvardagen for lærarane ved ei stor skule, og ein slik prosess kan fort bli sårbar.</w:t>
            </w:r>
          </w:p>
        </w:tc>
      </w:tr>
      <w:tr w:rsidR="4D6270B4" w:rsidTr="4D6270B4" w14:paraId="15C5142F">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3485801E" w14:textId="46C9E5A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13</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2677D71F" w14:textId="70625CFC">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03E9B197" w14:textId="65B85A9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Det kan bli noko lengre reiseveg for nokre av elevane, samtidig som den blir kortare for andre</w:t>
            </w:r>
          </w:p>
        </w:tc>
      </w:tr>
      <w:tr w:rsidR="4D6270B4" w:rsidTr="4D6270B4" w14:paraId="5DC9E604">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01E4E6F6" w14:textId="33829FC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14</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0E165911" w14:textId="1CF8B0A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2A2A883C" w14:textId="0234ECC1">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At det blir for stort, vanskeleg å halde oversikt over alt.</w:t>
            </w:r>
          </w:p>
        </w:tc>
      </w:tr>
      <w:tr w:rsidR="4D6270B4" w:rsidTr="4D6270B4" w14:paraId="19D126A4">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6C554BCB" w14:textId="39AB4401">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15</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3F15C637" w14:textId="1E40DB11">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B22053B" w14:textId="4AF17E0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Mange elevar vil kunne "drukne" sosialt fordi dei får mange å forholde seg til, t.d. friminutta. Utearealet kan gje utfordringar fordi det er mange om godene, mange sårbare elevar vil ha vanskar med utagerande elevar. Inspeksjonane kan gje utfordringar fordi fleire uheldige hendingar skjer samtidig og ein kan gå glipp av utviklinga, eller ikkje kunne følgje opp ei sak til bunns.</w:t>
            </w:r>
          </w:p>
        </w:tc>
      </w:tr>
      <w:tr w:rsidR="4D6270B4" w:rsidTr="4D6270B4" w14:paraId="271A0853">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4D3D547" w14:textId="662765E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16</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F0C6997" w14:textId="386AF4A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ADD23B4" w14:textId="6C3989A1">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Det kan gjere til at nokon elevar kanskje kan føle seg usett. Kan gjere til at det ikkje knyttes like store band mellom tilsette og elevar.</w:t>
            </w:r>
          </w:p>
        </w:tc>
      </w:tr>
      <w:tr w:rsidR="4D6270B4" w:rsidTr="4D6270B4" w14:paraId="1E19FAE3">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6D46CE11" w14:textId="0D8E7F4F">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17</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742C940F" w14:textId="04993DF3">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DA3FA77" w14:textId="4A62E97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Ein ulempe er at det ikkje blir noko bytte på elevgruppene på same måte som det er i dag. Ved samanslåing vil vi framleis ha ein liten skule og eg ser ikkje andre ulemper.</w:t>
            </w:r>
          </w:p>
        </w:tc>
      </w:tr>
      <w:tr w:rsidR="4D6270B4" w:rsidTr="4D6270B4" w14:paraId="0E76FED1">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52FC798" w14:textId="648436BC">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18</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477121F1" w14:textId="32EEDFC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77B4EA62" w14:textId="5DF288A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Det blir økonomisk dyrt å byggje nytt, og vi har tre fine skulebygg allereie. Å byggje nytt verkar som sløsing av pengar. Bruk heller pengane på å tilgodesjå innbyggjarane (barn/ungdom/vaksne) som bur i kommunen. Mange elevar på ein plass. Det kan skape større skiladar, utryggheit og meir krevajande å byggje og vedlikehalde gode og trygge relasjonar med kvalitet både mellom elev-elev og elev-lærar. Det er viktig å ta med seg når arbeidsgruppa no skulle drøfte relasjonar og læringmiljø.</w:t>
            </w:r>
          </w:p>
        </w:tc>
      </w:tr>
      <w:tr w:rsidR="4D6270B4" w:rsidTr="4D6270B4" w14:paraId="266EFB54">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7CE6DEE2" w14:textId="0109E46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19</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DC143FA" w14:textId="6D9B4CA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33DB8F6E" w14:textId="5D72302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Skolemiljøsaker blir mer komplekse med flere elever og at det blir vanskelig å løse dårlig vaner til elever. Elevene trenger miljøskifte og at dette kan være blankeark.</w:t>
            </w:r>
          </w:p>
        </w:tc>
      </w:tr>
      <w:tr w:rsidR="4D6270B4" w:rsidTr="4D6270B4" w14:paraId="3D184C12">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21A7BEA" w14:textId="1317C35F">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20</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9D67EE1" w14:textId="69027EEC">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C727E3B" w14:textId="7F17FB7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Uoversiktleg, stor avstand til leiinga. Vanskeleg å "kjenne" alle elevane.</w:t>
            </w:r>
          </w:p>
        </w:tc>
      </w:tr>
      <w:tr w:rsidR="4D6270B4" w:rsidTr="4D6270B4" w14:paraId="0BDDB30E">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793B6BB3" w14:textId="5BBB6670">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21</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25B1DE53" w14:textId="315EF71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D54F93A" w14:textId="39F3B95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Tap av nærmiljøfølelse Større skoler kan føre til at elevene mister den nære tilknytningen til skolen og lokalsamfunnet. Mindre skoler gir ofte en mer personlig og inkluderende atmosfære, der alle kjenner hverandre. Dette kan være spesielt viktig for barns sosiale utvikling. Økt reiseavstand for elever En større skole kan bety at elever må reise lengre for å komme seg til og fra skolen. Dette kan føre til økt tidsbruk, kostnader og stress for både elever og foreldre. I tillegg kan det påvirke barnas deltakelse i aktiviteter etter skoletid. Mindre oppmerksomhet til hver enkelt elev I større klasser er det en risiko for at lærerne ikke får tid eller ressurser til å gi individuell oppfølging til hver elev. Dette kan være problematisk, spesielt for elever som trenger ekstra støtte eller har spesielle behov. Utfordringer med klassemiljøet Større skoler kan føre til utfordringer med klassemiljøet. Det kan være vanskeligere å skape et trygt og inkluderende miljø når antallet elever øker. Konflikter kan lettere oppstå, og mobbing kan bli mer utbredt i større grupper.</w:t>
            </w:r>
          </w:p>
        </w:tc>
      </w:tr>
      <w:tr w:rsidR="4D6270B4" w:rsidTr="4D6270B4" w14:paraId="517E58EB">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1A3BDCA" w14:textId="2AD4A53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22</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DE72B26" w14:textId="22277FEC">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0301D2C5" w14:textId="16A79F5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En ulempe kan være at det kan bli vanskelig å følge opp alle elevene i friminuttene og overgangene.</w:t>
            </w:r>
          </w:p>
        </w:tc>
      </w:tr>
      <w:tr w:rsidR="4D6270B4" w:rsidTr="4D6270B4" w14:paraId="7A96FE6E">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67FBC48" w14:textId="3A2FE42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23</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6DD7213C" w14:textId="55ADDFC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2D587274" w14:textId="766CD5B0">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Lengre reiseveg for dei yngste elevane. Det heile spørs korleis det blir organisert, men dersom det skal leggjast til rette for at det skal bli vellukka trur eg at eit grundig forarbeid og førebuing av personalet er heilt avgjerande. Det er fort at det kan bli splittingar i korleis ting skal løysast. Den største ulempa tenkjer eg at kan vere at elevane opplev skulen som veldig stor, og ikkje får dei same moglegheitane til å starte på nytt mellom b. og u.skule.</w:t>
            </w:r>
          </w:p>
        </w:tc>
      </w:tr>
      <w:tr w:rsidR="4D6270B4" w:rsidTr="4D6270B4" w14:paraId="52F2DC9C">
        <w:trPr>
          <w:trHeight w:val="300"/>
        </w:trPr>
        <w:tc>
          <w:tcPr>
            <w:tcW w:w="885" w:type="dxa"/>
            <w:tcBorders>
              <w:top w:val="single" w:color="E1E1E1" w:sz="6"/>
              <w:left w:val="single" w:color="E1E1E1" w:sz="6"/>
              <w:bottom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E25DCD2" w14:textId="5D9F3A2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24</w:t>
            </w:r>
          </w:p>
        </w:tc>
        <w:tc>
          <w:tcPr>
            <w:tcW w:w="1621" w:type="dxa"/>
            <w:tcBorders>
              <w:top w:val="single" w:color="E1E1E1" w:sz="6"/>
              <w:bottom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47A985CE" w14:textId="5217563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bottom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4FBC63C1" w14:textId="063B2EA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Større, mindre oversikt. Mister den "lokale skulen".</w:t>
            </w:r>
          </w:p>
        </w:tc>
      </w:tr>
    </w:tbl>
    <w:p w:rsidR="4D6270B4" w:rsidRDefault="4D6270B4" w14:paraId="3582094F" w14:textId="78C498FB"/>
    <w:p w:rsidR="4D6270B4" w:rsidRDefault="4D6270B4" w14:paraId="1CFA8484" w14:textId="4D5C8848"/>
    <w:p w:rsidR="10D88D9F" w:rsidP="4D6270B4" w:rsidRDefault="10D88D9F" w14:paraId="7CB56162" w14:textId="6181F5E1">
      <w:pPr>
        <w:shd w:val="clear" w:color="auto" w:fill="FFFFFF" w:themeFill="background1"/>
        <w:spacing w:before="0" w:beforeAutospacing="off" w:after="0" w:afterAutospacing="off"/>
        <w:jc w:val="left"/>
      </w:pPr>
      <w:r w:rsidRPr="4D6270B4" w:rsidR="10D88D9F">
        <w:rPr>
          <w:rFonts w:ascii="Segoe UI" w:hAnsi="Segoe UI" w:eastAsia="Segoe UI" w:cs="Segoe UI"/>
          <w:b w:val="0"/>
          <w:bCs w:val="0"/>
          <w:i w:val="0"/>
          <w:iCs w:val="0"/>
          <w:caps w:val="0"/>
          <w:smallCaps w:val="0"/>
          <w:noProof w:val="0"/>
          <w:color w:val="212121"/>
          <w:sz w:val="25"/>
          <w:szCs w:val="25"/>
          <w:lang w:val="nb-NO"/>
        </w:rPr>
        <w:t>18.</w:t>
      </w:r>
    </w:p>
    <w:p w:rsidR="10D88D9F" w:rsidP="4D6270B4" w:rsidRDefault="10D88D9F" w14:paraId="091601CE" w14:textId="65718BC8">
      <w:pPr>
        <w:shd w:val="clear" w:color="auto" w:fill="FFFFFF" w:themeFill="background1"/>
        <w:spacing w:before="0" w:beforeAutospacing="off" w:after="0" w:afterAutospacing="off"/>
        <w:jc w:val="left"/>
      </w:pPr>
      <w:r w:rsidRPr="4D6270B4" w:rsidR="10D88D9F">
        <w:rPr>
          <w:rFonts w:ascii="Segoe UI" w:hAnsi="Segoe UI" w:eastAsia="Segoe UI" w:cs="Segoe UI"/>
          <w:b w:val="0"/>
          <w:bCs w:val="0"/>
          <w:i w:val="0"/>
          <w:iCs w:val="0"/>
          <w:caps w:val="0"/>
          <w:smallCaps w:val="0"/>
          <w:noProof w:val="0"/>
          <w:color w:val="212121"/>
          <w:sz w:val="25"/>
          <w:szCs w:val="25"/>
          <w:lang w:val="nb-NO"/>
        </w:rPr>
        <w:t>Har du andre kommentarar til spørsmålet om skulestrukturen i Øystre Slidre, som du tenkjer det er viktig at arbeidsgruppa tek med seg?</w:t>
      </w:r>
    </w:p>
    <w:p w:rsidR="10D88D9F" w:rsidP="4D6270B4" w:rsidRDefault="10D88D9F" w14:paraId="5C4A4132" w14:textId="374466AF">
      <w:pPr>
        <w:shd w:val="clear" w:color="auto" w:fill="FFFFFF" w:themeFill="background1"/>
        <w:spacing w:before="0" w:beforeAutospacing="off" w:after="0" w:afterAutospacing="off"/>
        <w:jc w:val="left"/>
      </w:pPr>
      <w:r w:rsidRPr="4D6270B4" w:rsidR="10D88D9F">
        <w:rPr>
          <w:rFonts w:ascii="Segoe UI" w:hAnsi="Segoe UI" w:eastAsia="Segoe UI" w:cs="Segoe UI"/>
          <w:b w:val="0"/>
          <w:bCs w:val="0"/>
          <w:i w:val="0"/>
          <w:iCs w:val="0"/>
          <w:caps w:val="0"/>
          <w:smallCaps w:val="0"/>
          <w:noProof w:val="0"/>
          <w:color w:val="212121"/>
          <w:sz w:val="21"/>
          <w:szCs w:val="21"/>
          <w:lang w:val="nb-NO"/>
        </w:rPr>
        <w:t>16 svar</w:t>
      </w:r>
      <w:r w:rsidRPr="4D6270B4" w:rsidR="10D88D9F">
        <w:rPr>
          <w:rFonts w:ascii="Segoe UI" w:hAnsi="Segoe UI" w:eastAsia="Segoe UI" w:cs="Segoe UI"/>
          <w:b w:val="1"/>
          <w:bCs w:val="1"/>
          <w:i w:val="0"/>
          <w:iCs w:val="0"/>
          <w:caps w:val="0"/>
          <w:smallCaps w:val="0"/>
          <w:noProof w:val="0"/>
          <w:color w:val="637CEF"/>
          <w:sz w:val="22"/>
          <w:szCs w:val="22"/>
          <w:lang w:val="nb-NO"/>
        </w:rPr>
        <w:t>16</w:t>
      </w:r>
      <w:r w:rsidRPr="4D6270B4" w:rsidR="10D88D9F">
        <w:rPr>
          <w:rFonts w:ascii="Segoe UI" w:hAnsi="Segoe UI" w:eastAsia="Segoe UI" w:cs="Segoe UI"/>
          <w:b w:val="0"/>
          <w:bCs w:val="0"/>
          <w:i w:val="0"/>
          <w:iCs w:val="0"/>
          <w:caps w:val="0"/>
          <w:smallCaps w:val="0"/>
          <w:noProof w:val="0"/>
          <w:color w:val="333333"/>
          <w:sz w:val="21"/>
          <w:szCs w:val="21"/>
          <w:lang w:val="nb-NO"/>
        </w:rPr>
        <w:t>Svar</w:t>
      </w:r>
    </w:p>
    <w:p w:rsidR="4D6270B4" w:rsidRDefault="4D6270B4" w14:paraId="1AD5EE95" w14:textId="677BDA36"/>
    <w:tbl>
      <w:tblPr>
        <w:tblStyle w:val="TableNormal"/>
        <w:bidiVisual w:val="0"/>
        <w:tblW w:w="0" w:type="auto"/>
        <w:tblInd w:w="-300" w:type="dxa"/>
        <w:tblLook w:val="06A0" w:firstRow="1" w:lastRow="0" w:firstColumn="1" w:lastColumn="0" w:noHBand="1" w:noVBand="1"/>
      </w:tblPr>
      <w:tblGrid>
        <w:gridCol w:w="885"/>
        <w:gridCol w:w="1621"/>
        <w:gridCol w:w="8246"/>
      </w:tblGrid>
      <w:tr w:rsidR="4D6270B4" w:rsidTr="4D6270B4" w14:paraId="662C3909">
        <w:trPr>
          <w:trHeight w:val="300"/>
        </w:trPr>
        <w:tc>
          <w:tcPr>
            <w:tcW w:w="885" w:type="dxa"/>
            <w:shd w:val="clear" w:color="auto" w:fill="FFFFFF" w:themeFill="background1"/>
            <w:tcMar>
              <w:top w:w="120" w:type="dxa"/>
              <w:left w:w="150" w:type="dxa"/>
              <w:bottom w:w="120" w:type="dxa"/>
              <w:right w:w="150" w:type="dxa"/>
            </w:tcMar>
            <w:vAlign w:val="center"/>
          </w:tcPr>
          <w:p w:rsidR="4D6270B4" w:rsidP="4D6270B4" w:rsidRDefault="4D6270B4" w14:paraId="4DA9E83B" w14:textId="530EC250">
            <w:pPr>
              <w:spacing w:before="0" w:beforeAutospacing="off" w:after="0" w:afterAutospacing="off"/>
              <w:jc w:val="left"/>
            </w:pPr>
            <w:r w:rsidRPr="4D6270B4" w:rsidR="4D6270B4">
              <w:rPr>
                <w:rFonts w:ascii="Segoe UI" w:hAnsi="Segoe UI" w:eastAsia="Segoe UI" w:cs="Segoe UI"/>
                <w:b w:val="1"/>
                <w:bCs w:val="1"/>
                <w:i w:val="0"/>
                <w:iCs w:val="0"/>
                <w:caps w:val="0"/>
                <w:smallCaps w:val="0"/>
                <w:color w:val="000000" w:themeColor="text1" w:themeTint="FF" w:themeShade="FF"/>
                <w:sz w:val="21"/>
                <w:szCs w:val="21"/>
              </w:rPr>
              <w:t>ID</w:t>
            </w:r>
          </w:p>
        </w:tc>
        <w:tc>
          <w:tcPr>
            <w:tcW w:w="1621" w:type="dxa"/>
            <w:shd w:val="clear" w:color="auto" w:fill="FFFFFF" w:themeFill="background1"/>
            <w:tcMar>
              <w:top w:w="120" w:type="dxa"/>
              <w:left w:w="150" w:type="dxa"/>
              <w:bottom w:w="120" w:type="dxa"/>
              <w:right w:w="150" w:type="dxa"/>
            </w:tcMar>
            <w:vAlign w:val="center"/>
          </w:tcPr>
          <w:p w:rsidR="4D6270B4" w:rsidP="4D6270B4" w:rsidRDefault="4D6270B4" w14:paraId="3C3B4961" w14:textId="3F8E0884">
            <w:pPr>
              <w:spacing w:before="0" w:beforeAutospacing="off" w:after="0" w:afterAutospacing="off"/>
              <w:jc w:val="left"/>
            </w:pPr>
            <w:r w:rsidRPr="4D6270B4" w:rsidR="4D6270B4">
              <w:rPr>
                <w:rFonts w:ascii="Segoe UI" w:hAnsi="Segoe UI" w:eastAsia="Segoe UI" w:cs="Segoe UI"/>
                <w:b w:val="1"/>
                <w:bCs w:val="1"/>
                <w:i w:val="0"/>
                <w:iCs w:val="0"/>
                <w:caps w:val="0"/>
                <w:smallCaps w:val="0"/>
                <w:color w:val="000000" w:themeColor="text1" w:themeTint="FF" w:themeShade="FF"/>
                <w:sz w:val="21"/>
                <w:szCs w:val="21"/>
              </w:rPr>
              <w:t>Navn</w:t>
            </w:r>
          </w:p>
        </w:tc>
        <w:tc>
          <w:tcPr>
            <w:tcW w:w="8246" w:type="dxa"/>
            <w:shd w:val="clear" w:color="auto" w:fill="FFFFFF" w:themeFill="background1"/>
            <w:tcMar>
              <w:top w:w="120" w:type="dxa"/>
              <w:left w:w="150" w:type="dxa"/>
              <w:bottom w:w="120" w:type="dxa"/>
              <w:right w:w="150" w:type="dxa"/>
            </w:tcMar>
            <w:vAlign w:val="center"/>
          </w:tcPr>
          <w:p w:rsidR="4D6270B4" w:rsidP="4D6270B4" w:rsidRDefault="4D6270B4" w14:paraId="7A4637B0" w14:textId="2BDF371F">
            <w:pPr>
              <w:spacing w:before="0" w:beforeAutospacing="off" w:after="0" w:afterAutospacing="off"/>
              <w:jc w:val="left"/>
            </w:pPr>
            <w:r w:rsidRPr="4D6270B4" w:rsidR="4D6270B4">
              <w:rPr>
                <w:rFonts w:ascii="Segoe UI" w:hAnsi="Segoe UI" w:eastAsia="Segoe UI" w:cs="Segoe UI"/>
                <w:b w:val="1"/>
                <w:bCs w:val="1"/>
                <w:i w:val="0"/>
                <w:iCs w:val="0"/>
                <w:caps w:val="0"/>
                <w:smallCaps w:val="0"/>
                <w:color w:val="000000" w:themeColor="text1" w:themeTint="FF" w:themeShade="FF"/>
                <w:sz w:val="21"/>
                <w:szCs w:val="21"/>
              </w:rPr>
              <w:t>Svar</w:t>
            </w:r>
          </w:p>
        </w:tc>
      </w:tr>
      <w:tr w:rsidR="4D6270B4" w:rsidTr="4D6270B4" w14:paraId="4B352ACB">
        <w:trPr>
          <w:trHeight w:val="300"/>
        </w:trPr>
        <w:tc>
          <w:tcPr>
            <w:tcW w:w="885" w:type="dxa"/>
            <w:tcBorders>
              <w:top w:val="single" w:color="21212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52F398BA" w14:textId="450DD873">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w:t>
            </w:r>
          </w:p>
        </w:tc>
        <w:tc>
          <w:tcPr>
            <w:tcW w:w="1621" w:type="dxa"/>
            <w:tcBorders>
              <w:top w:val="single" w:color="21212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358C1296" w14:textId="6D5CA0E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21212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B86AA4F" w14:textId="2F31497F">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For mellomtrinnet kan det vere fint med meir samlokalisering, men spesielt for dei yngste meiner eg det vil vere ufordelaktig å gå på ein skule med så mange elevar. For mange elevar vil det bli lang reiseveg. Og ved å samlokalisere alt, vil tilhøyrigheita til skulen bli dårlegare, noko den allereie har vorte ved å legge ned fleire grendeskular.</w:t>
            </w:r>
          </w:p>
        </w:tc>
      </w:tr>
      <w:tr w:rsidR="4D6270B4" w:rsidTr="4D6270B4" w14:paraId="0ABD5FAA">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3B0B3B73" w14:textId="3C58EEB6">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2</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104FA27" w14:textId="278CE53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365DA546" w14:textId="78201B13">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Eg trur det er viktig å tenke over at mange elevar har godt av eit miljøskift og ein overgang mellom barne - og ungdomsskulen. Ein ny start på ungdomsskulen kan gi elevar mogleghet til å starte med "blanke ark" uten å bli prega av tidligare rolle, noko dei kan miste om ein er i samme miljø i 10 år. Eg tenker det er spesielt viktig i små bygder som Øystre Slidre. Ein fysisk separasjon mellom barne- og ungdomsskulen signaliserer også overgang og modning, som kan være motiverandre for elevar.</w:t>
            </w:r>
          </w:p>
        </w:tc>
      </w:tr>
      <w:tr w:rsidR="4D6270B4" w:rsidTr="4D6270B4" w14:paraId="4B09FB17">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F30DEB7" w14:textId="3010423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3</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6B825FCB" w14:textId="3E31A1B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72B9AFD9" w14:textId="0D3EC65F">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Om det blir lagt fram forskning om dette, er det viktig at det blir lagt fram frå begge sider. Positive og negative sider både ved større og mindre skoler. Har høyrt frå ein del ansatte som jobber på skuler der det har vorte slått saman skuler. Dei har sagt at det er lite hensyn til "barns beste" i sånne prosessar. Og læringsmiljøet og skulemiljøet blir ikkje endra og økonomien går veldig ut over elevane.</w:t>
            </w:r>
          </w:p>
        </w:tc>
      </w:tr>
      <w:tr w:rsidR="4D6270B4" w:rsidTr="4D6270B4" w14:paraId="79751B71">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7690C2B1" w14:textId="6920BE2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4</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9F4CD8A" w14:textId="1C4D1941">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330AFAA1" w14:textId="2D196C9C">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Eg synest at tilknytning til lokalmiljøet er viktig.</w:t>
            </w:r>
          </w:p>
        </w:tc>
      </w:tr>
      <w:tr w:rsidR="4D6270B4" w:rsidTr="4D6270B4" w14:paraId="1542062D">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560C325" w14:textId="41D2873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5</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0BFE7767" w14:textId="0E1D646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A1D8AEB" w14:textId="2707CCD2">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At ungdomskolen blir en egen skole.</w:t>
            </w:r>
          </w:p>
        </w:tc>
      </w:tr>
      <w:tr w:rsidR="4D6270B4" w:rsidTr="4D6270B4" w14:paraId="29208B1C">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5ECF99E" w14:textId="22ADB373">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6</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4E041056" w14:textId="14D071E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0D2F137A" w14:textId="31C2C6C4">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Økonomi MÅ ikkje bli det viktigaste kriteriet når valet skal tas!</w:t>
            </w:r>
          </w:p>
        </w:tc>
      </w:tr>
      <w:tr w:rsidR="4D6270B4" w:rsidTr="4D6270B4" w14:paraId="744AC0C2">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0A7A7FB9" w14:textId="35503F21">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7</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D2DEC42" w14:textId="3AC19808">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01F3486F" w14:textId="2E5B7F0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Nei</w:t>
            </w:r>
          </w:p>
        </w:tc>
      </w:tr>
      <w:tr w:rsidR="4D6270B4" w:rsidTr="4D6270B4" w14:paraId="5553B404">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9314AF5" w14:textId="12E713B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8</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13536A5" w14:textId="0D1AABB8">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04AF5B51" w14:textId="194A118C">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Berre kommentar til spørsmål 9 og 11; er det tenkt på grunnskule 1-10, eller er det barneskule 1-7? Litt uklart, skulle i så fall vore spørsmål om begge alternativa. Det skin vel klart gjennom kva eg meinar om dette, men eg er utelukkande positiv til samanslåing, og at alternativet med ein barneskule og ein ungdomsskule ikkje er så aktuelt. Skal ein først slå saman, så må det bli ei skule, med felles leiing. Det gjer det enklare også for kommunalsjef som vil få berre ein virksomheitsleiar å forhalde seg til.</w:t>
            </w:r>
          </w:p>
        </w:tc>
      </w:tr>
      <w:tr w:rsidR="4D6270B4" w:rsidTr="4D6270B4" w14:paraId="2DF7419E">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6583B18F" w14:textId="6E120C3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9</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90E848B" w14:textId="63BD945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05F498F8" w14:textId="410B86F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I desse dagar er det vanleg praksis å tenkje stort og tru på at alt blir så mykje betre. Større skuler gjev ikkje alltid berre fordelar, difor er det viktig å ha elevane i minne for det er dei som tapar. Skulane i kommunen arbeider med læringsmiljøprosjektet, det er viktig å la tiltakane verke ei tid før sjølve skulestrukturen blir bestemt.</w:t>
            </w:r>
          </w:p>
        </w:tc>
      </w:tr>
      <w:tr w:rsidR="4D6270B4" w:rsidTr="4D6270B4" w14:paraId="5117ED07">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302DED50" w14:textId="2BADEAB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10</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4BA8089B" w14:textId="0DBB86D0">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4106C5C6" w14:textId="4F338A3E">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Eg saknar eit spørsmål i tillegg til nr. 10. Det bør kome fram alternativ med to skuler, ikkje berre ei.</w:t>
            </w:r>
          </w:p>
        </w:tc>
      </w:tr>
      <w:tr w:rsidR="4D6270B4" w:rsidTr="4D6270B4" w14:paraId="32451BDE">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865856A" w14:textId="223A217F">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11</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46882B79" w14:textId="48874A0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3484B72D" w14:textId="3284770F">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Per no har vi for lite informasjon til å ta skikkeleg stilling til fleire av spørsmåla nemd ovanfor. Generelt, som tilsett i skulen, er eg fornøyd med skulestrukturen slik den er i dag.</w:t>
            </w:r>
          </w:p>
        </w:tc>
      </w:tr>
      <w:tr w:rsidR="4D6270B4" w:rsidTr="4D6270B4" w14:paraId="6C70B2D8">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8C92F5E" w14:textId="18BD4D5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12</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572AAEFE" w14:textId="4BA7CCB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CB7E24B" w14:textId="4115AF8C">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Viktig at man ser på dette som komplekse prosesser med feks miljøsaker, det faglige og sosiale utfordringer. Det er ikke klart svar på noe av dette og man kan vekte en ting som går utover det andre. Viktig at man ikke bare ser på statistikk og tenker at man løser at på bakgrunn av en tolkning av dette.</w:t>
            </w:r>
          </w:p>
        </w:tc>
      </w:tr>
      <w:tr w:rsidR="4D6270B4" w:rsidTr="4D6270B4" w14:paraId="4BA09A4B">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28D77856" w14:textId="64BCF6AB">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13</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832F993" w14:textId="6ACB9513">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246882BB" w14:textId="6A797990">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Når det gjelder skulestrukturen i Øystre Slidre, er det flere aspekter som jeg mener arbeidsgruppa bør vurdere nøye: Transportmuligheter: Det er viktig å vurdere hvordan elevane kommer seg til og fra skolen. Gode transportløsninger er avgjørende for å sikre at alle elever har tilgang til undervisning, uavhengig av hvor de bor. Elevtall: Hvordan er elevtallet fordelt på skolene? Det kan være hensiktsmessig å se på kapasiteten ved de ulike skolene og vurdere om det er behov for flere ressurser eller om det er mulig å konsolidere skoler. Det er viktig å sikre at skolene tilbyr et variert fagtilbud som imøtekommer elevenes behov og interesser. Vurdering av hva som tilbys i dag, og eventuelle mangler, bør inkluderes i diskusjonen. Integrering: Hvordan jobber skolene med å skape et inkluderende og trygt miljø for alle elever? Tiltak for å fremme sosial tilhørighet og redusere mobbing bør prioriteres. Å involvere foreldre i beslutningsprosesser kan gi verdifulle innspill og bidra til et sterkere samarbeid mellom hjem og skole. Vurdering av de økonomiske ressursene som er tilgjengelige for skolene, og hvordan disse kan utnyttes best mulig for å møte behovene til elevene.</w:t>
            </w:r>
          </w:p>
        </w:tc>
      </w:tr>
      <w:tr w:rsidR="4D6270B4" w:rsidTr="4D6270B4" w14:paraId="34186148">
        <w:trPr>
          <w:trHeight w:val="300"/>
        </w:trPr>
        <w:tc>
          <w:tcPr>
            <w:tcW w:w="885" w:type="dxa"/>
            <w:tcBorders>
              <w:top w:val="single" w:color="E1E1E1" w:sz="6"/>
              <w:left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A3BBF60" w14:textId="787FBB2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14</w:t>
            </w:r>
          </w:p>
        </w:tc>
        <w:tc>
          <w:tcPr>
            <w:tcW w:w="1621"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93D3AAB" w14:textId="0BE49717">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3C865A5A" w14:textId="01F92668">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Håper det blir organisert inn en god opplæringsarena for fremmedspråklige. Det har mye å si ifht inkludering, tilhørighet miljø og fellesskap.</w:t>
            </w:r>
          </w:p>
        </w:tc>
      </w:tr>
      <w:tr w:rsidR="4D6270B4" w:rsidTr="4D6270B4" w14:paraId="2A790D7C">
        <w:trPr>
          <w:trHeight w:val="300"/>
        </w:trPr>
        <w:tc>
          <w:tcPr>
            <w:tcW w:w="885" w:type="dxa"/>
            <w:tcBorders>
              <w:top w:val="single" w:color="E1E1E1" w:sz="6"/>
              <w:left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7567403C" w14:textId="7E1B324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15</w:t>
            </w:r>
          </w:p>
        </w:tc>
        <w:tc>
          <w:tcPr>
            <w:tcW w:w="1621"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C20E136" w14:textId="31C5C2E5">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right w:val="single" w:color="E1E1E1" w:sz="6"/>
            </w:tcBorders>
            <w:shd w:val="clear" w:color="auto" w:fill="FFFFFF" w:themeFill="background1"/>
            <w:tcMar>
              <w:top w:w="120" w:type="dxa"/>
              <w:left w:w="150" w:type="dxa"/>
              <w:bottom w:w="120" w:type="dxa"/>
              <w:right w:w="150" w:type="dxa"/>
            </w:tcMar>
            <w:vAlign w:val="center"/>
          </w:tcPr>
          <w:p w:rsidR="4D6270B4" w:rsidP="4D6270B4" w:rsidRDefault="4D6270B4" w14:paraId="1F9A5DAB" w14:textId="5AE3830A">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Lokalisering tenkjer eg er vikitg. Og samstundes kostnadane. Ei ny skule vil vere ei stor investering i ei kommune som allereie driv kraftige innsparingar. Vi har per dags dato tre skulebygg som har god standard, der to av dei også er relativt nye. Kva skal desse nyttast til ved ei eventuell samanslåing? Kvar skal ressursane takast frå for å finansiere eit nytt bygg? Sjølvsagt vil ein på sikt kunne spare inn eit årsverk her og der ved å endre skulestrukturen, men spørsmålet er om vi har råd no eller om dette kjem til å slå tilbake på kor mykje ressursar vi har i skulen. Eg tenkjer også litt på at vi i Øystre Slidre generelt scorar dårleg på det faglege. Vil dette bli betre ved at kvar lærar skal ha ansvar for fleire elevar? Eller korleis er dette tenkt?</w:t>
            </w:r>
          </w:p>
        </w:tc>
      </w:tr>
      <w:tr w:rsidR="4D6270B4" w:rsidTr="4D6270B4" w14:paraId="6979D7F2">
        <w:trPr>
          <w:trHeight w:val="300"/>
        </w:trPr>
        <w:tc>
          <w:tcPr>
            <w:tcW w:w="885" w:type="dxa"/>
            <w:tcBorders>
              <w:top w:val="single" w:color="E1E1E1" w:sz="6"/>
              <w:left w:val="single" w:color="E1E1E1" w:sz="6"/>
              <w:bottom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0C470BFE" w14:textId="63758159">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16</w:t>
            </w:r>
          </w:p>
        </w:tc>
        <w:tc>
          <w:tcPr>
            <w:tcW w:w="1621" w:type="dxa"/>
            <w:tcBorders>
              <w:top w:val="single" w:color="E1E1E1" w:sz="6"/>
              <w:bottom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1D37F558" w14:textId="5609D7DD">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anonymous</w:t>
            </w:r>
          </w:p>
        </w:tc>
        <w:tc>
          <w:tcPr>
            <w:tcW w:w="8246" w:type="dxa"/>
            <w:tcBorders>
              <w:top w:val="single" w:color="E1E1E1" w:sz="6"/>
              <w:bottom w:val="single" w:color="E1E1E1" w:sz="6"/>
              <w:right w:val="single" w:color="E1E1E1" w:sz="6"/>
            </w:tcBorders>
            <w:shd w:val="clear" w:color="auto" w:fill="F8F8F8"/>
            <w:tcMar>
              <w:top w:w="120" w:type="dxa"/>
              <w:left w:w="150" w:type="dxa"/>
              <w:bottom w:w="120" w:type="dxa"/>
              <w:right w:w="150" w:type="dxa"/>
            </w:tcMar>
            <w:vAlign w:val="center"/>
          </w:tcPr>
          <w:p w:rsidR="4D6270B4" w:rsidP="4D6270B4" w:rsidRDefault="4D6270B4" w14:paraId="6BE09BFB" w14:textId="5570E768">
            <w:pPr>
              <w:spacing w:before="0" w:beforeAutospacing="off" w:after="0" w:afterAutospacing="off"/>
              <w:jc w:val="left"/>
            </w:pPr>
            <w:r w:rsidRPr="4D6270B4" w:rsidR="4D6270B4">
              <w:rPr>
                <w:rFonts w:ascii="Segoe UI" w:hAnsi="Segoe UI" w:eastAsia="Segoe UI" w:cs="Segoe UI"/>
                <w:b w:val="0"/>
                <w:bCs w:val="0"/>
                <w:i w:val="0"/>
                <w:iCs w:val="0"/>
                <w:caps w:val="0"/>
                <w:smallCaps w:val="0"/>
                <w:color w:val="212121"/>
                <w:sz w:val="21"/>
                <w:szCs w:val="21"/>
              </w:rPr>
              <w:t>Hva med byggningsmassen? To relativt nye skuler. En evt "samlokalisering" krever en del som må gjøres på eksisterende bygg. Slik bygg med stadige "påbygg" eller "kladde på litt her og der" blir sjelden noen gode bygg og vil vere ein ulempe.</w:t>
            </w:r>
          </w:p>
        </w:tc>
      </w:tr>
    </w:tbl>
    <w:p w:rsidR="4D6270B4" w:rsidRDefault="4D6270B4" w14:paraId="365EDD39" w14:textId="19A7C46D"/>
    <w:p w:rsidR="4D6270B4" w:rsidRDefault="4D6270B4" w14:paraId="54D3A0C2" w14:textId="725E4DB1"/>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4C1C27"/>
    <w:rsid w:val="072793CD"/>
    <w:rsid w:val="0DC4FA60"/>
    <w:rsid w:val="10D88D9F"/>
    <w:rsid w:val="146D7BE3"/>
    <w:rsid w:val="22E9A76B"/>
    <w:rsid w:val="22E9A76B"/>
    <w:rsid w:val="2D5BEA22"/>
    <w:rsid w:val="31B6BEE8"/>
    <w:rsid w:val="346C06B1"/>
    <w:rsid w:val="37DB60C2"/>
    <w:rsid w:val="3C145CC1"/>
    <w:rsid w:val="3F897C11"/>
    <w:rsid w:val="3F897C11"/>
    <w:rsid w:val="49A09BE6"/>
    <w:rsid w:val="4B034B2D"/>
    <w:rsid w:val="4D6270B4"/>
    <w:rsid w:val="56E81DCA"/>
    <w:rsid w:val="62F753E2"/>
    <w:rsid w:val="6D4C1C27"/>
    <w:rsid w:val="7236151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6EE0"/>
  <w15:chartTrackingRefBased/>
  <w15:docId w15:val="{FF708D84-D685-4B2E-BF0F-12620E043F4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40"/>
      <w:szCs w:val="40"/>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360" w:after="80"/>
      <w:outlineLvl xmlns:w="http://schemas.openxmlformats.org/wordprocessingml/2006/main" w:val="0"/>
    </w:pPr>
    <w:rPr xmlns:w="http://schemas.openxmlformats.org/wordprocessingml/2006/main">
      <w:rFonts w:asciiTheme="majorHAnsi" w:hAnsiTheme="majorHAnsi" w:eastAsiaTheme="majorEastAsia" w:cstheme="majorBidi"/>
      <w:color w:val="0F4761" w:themeColor="accent1" w:themeShade="BF"/>
      <w:sz w:val="40"/>
      <w:szCs w:val="40"/>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FCEDD3374C8904E80BD34C25FA8030C" ma:contentTypeVersion="10" ma:contentTypeDescription="Opprett et nytt dokument." ma:contentTypeScope="" ma:versionID="a8cca98117b50aadb70b00c43e523b65">
  <xsd:schema xmlns:xsd="http://www.w3.org/2001/XMLSchema" xmlns:xs="http://www.w3.org/2001/XMLSchema" xmlns:p="http://schemas.microsoft.com/office/2006/metadata/properties" xmlns:ns2="dd6b65ef-f506-4b94-8ec7-298d3f6f516e" xmlns:ns3="d0623341-3447-4a76-9b0e-927d9d75bf6c" targetNamespace="http://schemas.microsoft.com/office/2006/metadata/properties" ma:root="true" ma:fieldsID="e72fedffa75ee6851f41338d6e252449" ns2:_="" ns3:_="">
    <xsd:import namespace="dd6b65ef-f506-4b94-8ec7-298d3f6f516e"/>
    <xsd:import namespace="d0623341-3447-4a76-9b0e-927d9d75bf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b65ef-f506-4b94-8ec7-298d3f6f51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33e6622b-868c-44cd-8ee6-06b8d57d3f0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23341-3447-4a76-9b0e-927d9d75bf6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88836f-a06c-4e92-a849-762938a3a61e}" ma:internalName="TaxCatchAll" ma:showField="CatchAllData" ma:web="d0623341-3447-4a76-9b0e-927d9d75bf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6b65ef-f506-4b94-8ec7-298d3f6f516e">
      <Terms xmlns="http://schemas.microsoft.com/office/infopath/2007/PartnerControls"/>
    </lcf76f155ced4ddcb4097134ff3c332f>
    <TaxCatchAll xmlns="d0623341-3447-4a76-9b0e-927d9d75bf6c" xsi:nil="true"/>
  </documentManagement>
</p:properties>
</file>

<file path=customXml/itemProps1.xml><?xml version="1.0" encoding="utf-8"?>
<ds:datastoreItem xmlns:ds="http://schemas.openxmlformats.org/officeDocument/2006/customXml" ds:itemID="{4812A6C6-34E2-43CC-AEDB-29538704681F}"/>
</file>

<file path=customXml/itemProps2.xml><?xml version="1.0" encoding="utf-8"?>
<ds:datastoreItem xmlns:ds="http://schemas.openxmlformats.org/officeDocument/2006/customXml" ds:itemID="{1D40B880-CC4C-460A-A68D-50D80229A514}"/>
</file>

<file path=customXml/itemProps3.xml><?xml version="1.0" encoding="utf-8"?>
<ds:datastoreItem xmlns:ds="http://schemas.openxmlformats.org/officeDocument/2006/customXml" ds:itemID="{B4FF7600-0664-419D-BD6E-997069A3D40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Kjersti Hedalen</dc:creator>
  <cp:keywords/>
  <dc:description/>
  <cp:lastModifiedBy>Kjersti Hedalen</cp:lastModifiedBy>
  <dcterms:created xsi:type="dcterms:W3CDTF">2026-03-31T06:33:01Z</dcterms:created>
  <dcterms:modified xsi:type="dcterms:W3CDTF">2026-03-31T06:39:32Z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0x010100AFCEDD3374C8904E80BD34C25FA8030C</vt:lpwstr>
  </property>
</Properties>
</file>